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4573965" w14:textId="1CD7B8EF" w:rsidR="000C7464" w:rsidRPr="000C7464" w:rsidRDefault="00AA5537" w:rsidP="00AA5537">
      <w:pPr>
        <w:jc w:val="center"/>
        <w:rPr>
          <w:rFonts w:cs="B Titr"/>
          <w:b/>
          <w:bCs/>
          <w:sz w:val="36"/>
          <w:szCs w:val="36"/>
          <w:lang w:bidi="fa-IR"/>
        </w:rPr>
      </w:pPr>
      <w:r w:rsidRPr="00AA5537">
        <w:rPr>
          <w:rFonts w:cs="B Titr" w:hint="cs"/>
          <w:b/>
          <w:bCs/>
          <w:sz w:val="36"/>
          <w:szCs w:val="36"/>
          <w:rtl/>
          <w:lang w:bidi="fa-IR"/>
        </w:rPr>
        <w:t>ارزیابی کتب تراث فقهی</w:t>
      </w:r>
      <w:r w:rsidRPr="00E25409">
        <w:rPr>
          <w:rFonts w:hint="cs"/>
          <w:b/>
          <w:bCs/>
          <w:rtl/>
        </w:rPr>
        <w:t xml:space="preserve"> </w:t>
      </w:r>
    </w:p>
    <w:p w14:paraId="393F3D53" w14:textId="6141C2B0" w:rsidR="00635124" w:rsidRDefault="00635124" w:rsidP="001D7404">
      <w:pPr>
        <w:bidi w:val="0"/>
        <w:ind w:left="360"/>
        <w:jc w:val="center"/>
        <w:rPr>
          <w:rFonts w:cs="B Titr"/>
          <w:b/>
          <w:bCs/>
          <w:sz w:val="36"/>
          <w:szCs w:val="36"/>
          <w:rtl/>
          <w:lang w:bidi="fa-IR"/>
        </w:rPr>
      </w:pPr>
    </w:p>
    <w:p w14:paraId="48E60899" w14:textId="4A205B2A" w:rsidR="005C0F38" w:rsidRPr="005C0F38" w:rsidRDefault="001D7404" w:rsidP="00635124">
      <w:pPr>
        <w:bidi w:val="0"/>
        <w:ind w:left="360"/>
        <w:jc w:val="center"/>
        <w:rPr>
          <w:rFonts w:cs="B Titr"/>
          <w:b/>
          <w:bCs/>
          <w:sz w:val="36"/>
          <w:szCs w:val="36"/>
          <w:rtl/>
          <w:lang w:bidi="fa-IR"/>
        </w:rPr>
      </w:pPr>
      <w:r w:rsidRPr="00913EF0">
        <w:rPr>
          <w:rFonts w:cs="B Titr" w:hint="cs"/>
          <w:b/>
          <w:bCs/>
          <w:sz w:val="36"/>
          <w:szCs w:val="36"/>
          <w:rtl/>
          <w:lang w:bidi="fa-IR"/>
        </w:rPr>
        <w:t xml:space="preserve"> </w:t>
      </w:r>
    </w:p>
    <w:p w14:paraId="6E90CC5E" w14:textId="565C0772"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70331A53" w14:textId="2D33473D" w:rsidR="0066385A" w:rsidRPr="00747FB7" w:rsidRDefault="0066385A" w:rsidP="005C0F38">
      <w:pPr>
        <w:ind w:left="360"/>
        <w:rPr>
          <w:b/>
          <w:bCs/>
          <w:rtl/>
          <w:lang w:bidi="fa-IR"/>
        </w:rPr>
      </w:pPr>
    </w:p>
    <w:p w14:paraId="54528900" w14:textId="5505A845" w:rsidR="00AA5537" w:rsidRDefault="0066385A" w:rsidP="00AA5537">
      <w:pPr>
        <w:spacing w:line="223" w:lineRule="auto"/>
        <w:jc w:val="both"/>
        <w:rPr>
          <w:rFonts w:eastAsia="Times New Roman"/>
          <w:rtl/>
        </w:rPr>
      </w:pPr>
      <w:r w:rsidRPr="000C7464">
        <w:rPr>
          <w:rFonts w:hint="cs"/>
          <w:bCs/>
          <w:rtl/>
          <w:lang w:bidi="fa-IR"/>
        </w:rPr>
        <w:t>سوال</w:t>
      </w:r>
      <w:r w:rsidR="005C0F38">
        <w:rPr>
          <w:rStyle w:val="FootnoteReference"/>
          <w:b/>
          <w:rtl/>
          <w:lang w:bidi="fa-IR"/>
        </w:rPr>
        <w:footnoteReference w:id="1"/>
      </w:r>
      <w:r w:rsidRPr="00747FB7">
        <w:rPr>
          <w:rFonts w:hint="cs"/>
          <w:b/>
          <w:rtl/>
          <w:lang w:bidi="fa-IR"/>
        </w:rPr>
        <w:t>:</w:t>
      </w:r>
      <w:r>
        <w:rPr>
          <w:rFonts w:hint="cs"/>
          <w:rtl/>
          <w:lang w:bidi="fa-IR"/>
        </w:rPr>
        <w:t xml:space="preserve"> </w:t>
      </w:r>
      <w:r w:rsidR="00AA5537" w:rsidRPr="00DE5112">
        <w:rPr>
          <w:rFonts w:eastAsia="Times New Roman" w:hint="cs"/>
          <w:b/>
          <w:bCs/>
          <w:rtl/>
        </w:rPr>
        <w:t>کتابخانه ی شیعی سرشار از حجم زیادی از کتاب ها و موسوعات فقهی استدلالی به عدد فقها از زمان شیخ مفید تا دوران حاضر می باشد... آیا جناب شیخ حب الله مطالعه ای در قرائت و ارزیابی این آثار و مقایسه بین آن ها و بیان نقاط قوت و ضعف آن ها دارند؟ برای طلبه ای که کتاب لمع را می خواهد چه منابعی را برای مطالعه پیشنهاد می کنید در صورت امکان با اشاره به وجه امتیاز هر یک از این مراجع؟</w:t>
      </w:r>
    </w:p>
    <w:p w14:paraId="7D5EAB93" w14:textId="77777777" w:rsidR="00AA5537" w:rsidRDefault="00AA5537" w:rsidP="00AA5537">
      <w:pPr>
        <w:jc w:val="both"/>
        <w:rPr>
          <w:rFonts w:eastAsia="Times New Roman"/>
          <w:b/>
          <w:bCs/>
          <w:rtl/>
        </w:rPr>
      </w:pPr>
    </w:p>
    <w:p w14:paraId="33E919CB" w14:textId="77777777" w:rsidR="00AA5537" w:rsidRDefault="00AA5537" w:rsidP="00AA5537">
      <w:pPr>
        <w:jc w:val="both"/>
        <w:rPr>
          <w:rFonts w:eastAsia="Times New Roman"/>
          <w:rtl/>
        </w:rPr>
      </w:pPr>
      <w:r w:rsidRPr="002E3662">
        <w:rPr>
          <w:rFonts w:eastAsia="Times New Roman" w:hint="cs"/>
          <w:b/>
          <w:bCs/>
          <w:rtl/>
        </w:rPr>
        <w:t xml:space="preserve">پاسخ: </w:t>
      </w:r>
      <w:r>
        <w:rPr>
          <w:rFonts w:eastAsia="Times New Roman" w:hint="cs"/>
          <w:rtl/>
        </w:rPr>
        <w:t xml:space="preserve">مطالعه مجمل این تراث کار بسیار گسترده ای است اما می توانم شما را به برخی از کتاب های خود که فی الجمله بر این نکته اشاره دارند ارجاع دهم به عنوان مثال کتاب </w:t>
      </w:r>
      <w:r w:rsidRPr="00F07E12">
        <w:rPr>
          <w:rFonts w:eastAsia="Times New Roman"/>
          <w:rtl/>
        </w:rPr>
        <w:t>(نظريّة السنّة في الفكر الإمامي الشيعي)، وكتاب (دروس تمهيدية في تاريخ علم الرجال عند الإماميّة)، و</w:t>
      </w:r>
      <w:r>
        <w:rPr>
          <w:rFonts w:eastAsia="Times New Roman" w:hint="cs"/>
          <w:rtl/>
        </w:rPr>
        <w:t xml:space="preserve"> مجموعه جلساتی در تاریخ علم اصول و تاریخ علم رجال نزد شیعه و همینطور روش های درس و تدریس در بحث خارج، که در سایت شخصی بنده موجود می باشد. </w:t>
      </w:r>
    </w:p>
    <w:p w14:paraId="108F5019" w14:textId="77777777" w:rsidR="00AA5537" w:rsidRPr="00F07E12" w:rsidRDefault="00AA5537" w:rsidP="00AA5537">
      <w:pPr>
        <w:jc w:val="both"/>
        <w:rPr>
          <w:rFonts w:eastAsia="Times New Roman"/>
          <w:rtl/>
        </w:rPr>
      </w:pPr>
      <w:r>
        <w:rPr>
          <w:rFonts w:eastAsia="Times New Roman" w:hint="cs"/>
          <w:rtl/>
        </w:rPr>
        <w:lastRenderedPageBreak/>
        <w:t xml:space="preserve">طالب (لمعه) می تواند در این مرحله به به کتاب مسالک الأفهام شهید ثانی مراجعه کند که کتاب سودمندی است و همینطور در فقه عبادات می تواند به کتاب مدارک الأحکام سید عاملی مراجعه کند که کتابی سودمند و منظم  است و همینطور مطالعه ی کتب فقهی شیخ فضلی و شیخ ایراوانی که برای تدریس در این مرحله تهیه شده اند را پیشنهاد می کنم. </w:t>
      </w:r>
    </w:p>
    <w:p w14:paraId="65009045" w14:textId="77777777" w:rsidR="00AA5537" w:rsidRDefault="00AA5537" w:rsidP="00AA5537">
      <w:pPr>
        <w:jc w:val="both"/>
        <w:rPr>
          <w:rFonts w:eastAsia="Times New Roman"/>
          <w:rtl/>
        </w:rPr>
      </w:pPr>
      <w:r>
        <w:rPr>
          <w:rFonts w:eastAsia="Times New Roman" w:hint="cs"/>
          <w:rtl/>
        </w:rPr>
        <w:t xml:space="preserve">اما مراجعه زیاد به حواشی ـ مخصوصا کتبی که سطح بالاتری از کتاب «اللمعة الدمشقیة» و «الروضة البهیة» دارند مثل کتاب جواهر الکلام و کتاب الریاض و کتاب کشف اللثام و مانند این ها ـ احیاناً موجب تشویش می شود بنابراین طلبه باید به این نکته توجه داشته باشد. </w:t>
      </w:r>
      <w:r w:rsidRPr="00F07E12">
        <w:rPr>
          <w:rFonts w:eastAsia="Times New Roman"/>
          <w:rtl/>
        </w:rPr>
        <w:t>وفقكم الله لكلّ خير.</w:t>
      </w:r>
    </w:p>
    <w:p w14:paraId="0722EC49" w14:textId="61AB81F4" w:rsidR="00F16515" w:rsidRPr="00913EF0" w:rsidRDefault="00F16515" w:rsidP="00AA5537">
      <w:pPr>
        <w:jc w:val="both"/>
        <w:rPr>
          <w:rFonts w:cs="B Titr"/>
          <w:b/>
          <w:bCs/>
          <w:rtl/>
        </w:rPr>
      </w:pPr>
    </w:p>
    <w:sectPr w:rsidR="00F16515" w:rsidRPr="00913EF0"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C8527" w14:textId="77777777" w:rsidR="00E71411" w:rsidRDefault="00E71411" w:rsidP="00C24BE0">
      <w:pPr>
        <w:spacing w:after="0"/>
      </w:pPr>
      <w:r>
        <w:separator/>
      </w:r>
    </w:p>
  </w:endnote>
  <w:endnote w:type="continuationSeparator" w:id="0">
    <w:p w14:paraId="3569EDD8" w14:textId="77777777" w:rsidR="00E71411" w:rsidRDefault="00E71411"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2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Nazanin">
    <w:charset w:val="B2"/>
    <w:family w:val="auto"/>
    <w:pitch w:val="variable"/>
    <w:sig w:usb0="00002001" w:usb1="80000000" w:usb2="00000008" w:usb3="00000000" w:csb0="00000040" w:csb1="00000000"/>
  </w:font>
  <w:font w:name="Noor_Lotus">
    <w:altName w:val="Arial"/>
    <w:panose1 w:val="02000400000000000000"/>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charset w:val="B2"/>
    <w:family w:val="auto"/>
    <w:pitch w:val="variable"/>
    <w:sig w:usb0="80002001" w:usb1="90000000" w:usb2="00000008" w:usb3="00000000" w:csb0="00000040" w:csb1="00000000"/>
  </w:font>
  <w:font w:name="Sultan Medium">
    <w:charset w:val="B2"/>
    <w:family w:val="auto"/>
    <w:pitch w:val="variable"/>
    <w:sig w:usb0="00002001" w:usb1="00000000" w:usb2="00000000" w:usb3="00000000" w:csb0="00000040" w:csb1="00000000"/>
  </w:font>
  <w:font w:name="Abz-3 (Yagut)">
    <w:panose1 w:val="00000400000000000000"/>
    <w:charset w:val="B2"/>
    <w:family w:val="auto"/>
    <w:pitch w:val="variable"/>
    <w:sig w:usb0="00002001" w:usb1="00000000" w:usb2="00000000" w:usb3="00000000" w:csb0="00000040" w:csb1="00000000"/>
  </w:font>
  <w:font w:name="Times">
    <w:panose1 w:val="02020603050405020304"/>
    <w:charset w:val="00"/>
    <w:family w:val="roman"/>
    <w:pitch w:val="variable"/>
    <w:sig w:usb0="E0002EFF" w:usb1="C000785B" w:usb2="00000009" w:usb3="00000000" w:csb0="000001FF" w:csb1="00000000"/>
  </w:font>
  <w:font w:name="Ya-Ali">
    <w:altName w:val="Arial"/>
    <w:charset w:val="B2"/>
    <w:family w:val="auto"/>
    <w:pitch w:val="variable"/>
    <w:sig w:usb0="00002001" w:usb1="00000000" w:usb2="00000000" w:usb3="00000000" w:csb0="00000040" w:csb1="00000000"/>
  </w:font>
  <w:font w:name="Abz-2 (Badr)">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DanaFajr">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panose1 w:val="01000506000000020004"/>
    <w:charset w:val="00"/>
    <w:family w:val="auto"/>
    <w:pitch w:val="variable"/>
    <w:sig w:usb0="80002007"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71992" w14:textId="77777777" w:rsidR="00E71411" w:rsidRDefault="00E71411" w:rsidP="00C24BE0">
      <w:pPr>
        <w:spacing w:after="0"/>
      </w:pPr>
      <w:r>
        <w:separator/>
      </w:r>
    </w:p>
  </w:footnote>
  <w:footnote w:type="continuationSeparator" w:id="0">
    <w:p w14:paraId="719303DA" w14:textId="77777777" w:rsidR="00E71411" w:rsidRDefault="00E71411" w:rsidP="00C24BE0">
      <w:pPr>
        <w:spacing w:after="0"/>
      </w:pPr>
      <w:r>
        <w:continuationSeparator/>
      </w:r>
    </w:p>
  </w:footnote>
  <w:footnote w:id="1">
    <w:p w14:paraId="0A48D17C" w14:textId="5938B7BE" w:rsidR="005C0F38" w:rsidRDefault="005C0F38" w:rsidP="00254BF1">
      <w:pPr>
        <w:pStyle w:val="FootnoteText"/>
        <w:rPr>
          <w:lang w:bidi="fa-IR"/>
        </w:rPr>
      </w:pPr>
      <w:r>
        <w:rPr>
          <w:rStyle w:val="FootnoteReference"/>
        </w:rPr>
        <w:footnoteRef/>
      </w:r>
      <w:r>
        <w:rPr>
          <w:rtl/>
        </w:rPr>
        <w:t xml:space="preserve"> </w:t>
      </w:r>
      <w:r>
        <w:rPr>
          <w:rFonts w:hint="cs"/>
          <w:rtl/>
          <w:lang w:bidi="fa-IR"/>
        </w:rPr>
        <w:t xml:space="preserve">حیدر حب الله، </w:t>
      </w:r>
      <w:r w:rsidR="0035581B">
        <w:rPr>
          <w:rFonts w:hint="cs"/>
          <w:rtl/>
          <w:lang w:bidi="fa-IR"/>
        </w:rPr>
        <w:t>إ</w:t>
      </w:r>
      <w:r>
        <w:rPr>
          <w:rFonts w:hint="cs"/>
          <w:rtl/>
          <w:lang w:bidi="fa-IR"/>
        </w:rPr>
        <w:t xml:space="preserve">ضاءات فی الفکر والدین والاجتماع 1: سوال </w:t>
      </w:r>
      <w:r w:rsidR="00AA5537">
        <w:rPr>
          <w:rFonts w:hint="cs"/>
          <w:rtl/>
          <w:lang w:bidi="fa-IR"/>
        </w:rPr>
        <w:t>125</w:t>
      </w:r>
      <w:r>
        <w:rPr>
          <w:rFonts w:hint="cs"/>
          <w:rtl/>
          <w:lang w:bidi="fa-IR"/>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464"/>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0BD"/>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70F"/>
    <w:rsid w:val="001D491E"/>
    <w:rsid w:val="001D5223"/>
    <w:rsid w:val="001D57CC"/>
    <w:rsid w:val="001D6CC8"/>
    <w:rsid w:val="001D7404"/>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6E"/>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004B"/>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6AC"/>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5124"/>
    <w:rsid w:val="00636E60"/>
    <w:rsid w:val="006402F7"/>
    <w:rsid w:val="0064073D"/>
    <w:rsid w:val="00640FE1"/>
    <w:rsid w:val="00641626"/>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3B71"/>
    <w:rsid w:val="006B4345"/>
    <w:rsid w:val="006B5878"/>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3EF0"/>
    <w:rsid w:val="00914981"/>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CBF"/>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04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537"/>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6B7"/>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112"/>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411"/>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2C14"/>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FF590-E72F-4332-BB59-2DCCDBD3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Haidar Hobballah</cp:lastModifiedBy>
  <cp:revision>9</cp:revision>
  <cp:lastPrinted>2022-09-12T07:13:00Z</cp:lastPrinted>
  <dcterms:created xsi:type="dcterms:W3CDTF">2022-10-13T18:52:00Z</dcterms:created>
  <dcterms:modified xsi:type="dcterms:W3CDTF">2023-11-17T10:09:00Z</dcterms:modified>
</cp:coreProperties>
</file>