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535" w:rsidRDefault="00337535" w:rsidP="00337535">
      <w:pPr>
        <w:jc w:val="center"/>
        <w:rPr>
          <w:b/>
          <w:bCs/>
          <w:sz w:val="40"/>
          <w:szCs w:val="40"/>
          <w:rtl/>
        </w:rPr>
      </w:pPr>
      <w:r>
        <w:rPr>
          <w:rFonts w:hint="cs"/>
          <w:b/>
          <w:bCs/>
          <w:sz w:val="40"/>
          <w:szCs w:val="40"/>
          <w:rtl/>
        </w:rPr>
        <w:t>النقد الحديثي وعلم الكلام النقلي</w:t>
      </w:r>
    </w:p>
    <w:p w:rsidR="00337535" w:rsidRDefault="00337535" w:rsidP="00337535">
      <w:pPr>
        <w:jc w:val="center"/>
        <w:rPr>
          <w:b/>
          <w:bCs/>
          <w:sz w:val="40"/>
          <w:szCs w:val="40"/>
          <w:rtl/>
        </w:rPr>
      </w:pPr>
      <w:r>
        <w:rPr>
          <w:rFonts w:hint="cs"/>
          <w:b/>
          <w:bCs/>
          <w:sz w:val="40"/>
          <w:szCs w:val="40"/>
          <w:rtl/>
        </w:rPr>
        <w:t>محاولة تطبيقيّة</w:t>
      </w:r>
    </w:p>
    <w:p w:rsidR="00337535" w:rsidRDefault="00337535" w:rsidP="00337535">
      <w:pPr>
        <w:jc w:val="center"/>
        <w:rPr>
          <w:b/>
          <w:bCs/>
          <w:sz w:val="40"/>
          <w:szCs w:val="40"/>
          <w:rtl/>
        </w:rPr>
      </w:pPr>
    </w:p>
    <w:p w:rsidR="00337535" w:rsidRPr="00337535" w:rsidRDefault="00337535" w:rsidP="00337535">
      <w:pPr>
        <w:jc w:val="right"/>
        <w:rPr>
          <w:b/>
          <w:bCs/>
          <w:sz w:val="40"/>
          <w:szCs w:val="40"/>
          <w:rtl/>
        </w:rPr>
      </w:pPr>
      <w:r w:rsidRPr="00337535">
        <w:rPr>
          <w:rFonts w:hint="cs"/>
          <w:b/>
          <w:bCs/>
          <w:sz w:val="40"/>
          <w:szCs w:val="40"/>
          <w:rtl/>
        </w:rPr>
        <w:t>حيدر حب</w:t>
      </w:r>
      <w:r>
        <w:rPr>
          <w:rFonts w:hint="cs"/>
          <w:b/>
          <w:bCs/>
          <w:sz w:val="40"/>
          <w:szCs w:val="40"/>
          <w:rtl/>
        </w:rPr>
        <w:t>ّ</w:t>
      </w:r>
      <w:r w:rsidRPr="00337535">
        <w:rPr>
          <w:rFonts w:hint="cs"/>
          <w:b/>
          <w:bCs/>
          <w:sz w:val="40"/>
          <w:szCs w:val="40"/>
          <w:rtl/>
        </w:rPr>
        <w:t xml:space="preserve"> الله</w:t>
      </w:r>
      <w:r w:rsidR="009D0F09" w:rsidRPr="006F7EE0">
        <w:rPr>
          <w:rFonts w:cs="Taher"/>
          <w:vertAlign w:val="superscript"/>
          <w:rtl/>
        </w:rPr>
        <w:t>(</w:t>
      </w:r>
      <w:r w:rsidR="009D0F09" w:rsidRPr="006F7EE0">
        <w:rPr>
          <w:rStyle w:val="FootnoteReference"/>
          <w:rFonts w:cs="Taher"/>
          <w:rtl/>
        </w:rPr>
        <w:footnoteReference w:id="1"/>
      </w:r>
      <w:r w:rsidR="009D0F09" w:rsidRPr="006F7EE0">
        <w:rPr>
          <w:rFonts w:cs="Taher"/>
          <w:vertAlign w:val="superscript"/>
          <w:rtl/>
        </w:rPr>
        <w:t>)</w:t>
      </w:r>
    </w:p>
    <w:p w:rsidR="00337535" w:rsidRDefault="00337535" w:rsidP="00675342">
      <w:pPr>
        <w:rPr>
          <w:sz w:val="32"/>
          <w:szCs w:val="32"/>
          <w:rtl/>
        </w:rPr>
      </w:pPr>
    </w:p>
    <w:p w:rsidR="00411602" w:rsidRDefault="00675342" w:rsidP="00675342">
      <w:pPr>
        <w:rPr>
          <w:sz w:val="32"/>
          <w:szCs w:val="32"/>
          <w:rtl/>
        </w:rPr>
      </w:pPr>
      <w:r>
        <w:rPr>
          <w:rFonts w:hint="cs"/>
          <w:sz w:val="32"/>
          <w:szCs w:val="32"/>
          <w:rtl/>
        </w:rPr>
        <w:t>كثيراً ما شابت العلاقة بين النقد الحديثي ومرجعيّة السنّة الشريفة توتّرات، فالنقد الحديثي قد يثير القلق من إفضائه إلى اهتزاز مرجعيّة السنّة المحكيّة ودورها في تكوين منظومة الفهم الديني، فيما تأكيد مرجعيّة السنّة المنقولة، خاصّة عند اعتماد قانون التساهل فيها، يضع النقد الحديثي أمام تهديد وجوديّ حقيقي.</w:t>
      </w:r>
    </w:p>
    <w:p w:rsidR="00D22D9E" w:rsidRDefault="00D22D9E" w:rsidP="000E4042">
      <w:pPr>
        <w:rPr>
          <w:sz w:val="32"/>
          <w:szCs w:val="32"/>
          <w:rtl/>
        </w:rPr>
      </w:pPr>
      <w:r>
        <w:rPr>
          <w:rFonts w:hint="cs"/>
          <w:sz w:val="32"/>
          <w:szCs w:val="32"/>
          <w:rtl/>
        </w:rPr>
        <w:t>هذه الثنائيّة يمكنها أن تتراجع عندما تتقدّ</w:t>
      </w:r>
      <w:r w:rsidR="000E4042">
        <w:rPr>
          <w:rFonts w:hint="cs"/>
          <w:sz w:val="32"/>
          <w:szCs w:val="32"/>
          <w:rtl/>
        </w:rPr>
        <w:t>م</w:t>
      </w:r>
      <w:r>
        <w:rPr>
          <w:rFonts w:hint="cs"/>
          <w:sz w:val="32"/>
          <w:szCs w:val="32"/>
          <w:rtl/>
        </w:rPr>
        <w:t xml:space="preserve"> تجربة نقد</w:t>
      </w:r>
      <w:r w:rsidR="000E4042">
        <w:rPr>
          <w:rFonts w:hint="cs"/>
          <w:sz w:val="32"/>
          <w:szCs w:val="32"/>
          <w:rtl/>
        </w:rPr>
        <w:t>يّة بمنجزا</w:t>
      </w:r>
      <w:r>
        <w:rPr>
          <w:rFonts w:hint="cs"/>
          <w:sz w:val="32"/>
          <w:szCs w:val="32"/>
          <w:rtl/>
        </w:rPr>
        <w:t xml:space="preserve">تها، </w:t>
      </w:r>
      <w:r w:rsidR="000E4042">
        <w:rPr>
          <w:rFonts w:hint="cs"/>
          <w:sz w:val="32"/>
          <w:szCs w:val="32"/>
          <w:rtl/>
        </w:rPr>
        <w:t>وفي الوقت عينه تنجح في تكريس مرج</w:t>
      </w:r>
      <w:r>
        <w:rPr>
          <w:rFonts w:hint="cs"/>
          <w:sz w:val="32"/>
          <w:szCs w:val="32"/>
          <w:rtl/>
        </w:rPr>
        <w:t>عي</w:t>
      </w:r>
      <w:r w:rsidR="000E4042">
        <w:rPr>
          <w:rFonts w:hint="cs"/>
          <w:sz w:val="32"/>
          <w:szCs w:val="32"/>
          <w:rtl/>
        </w:rPr>
        <w:t>ّ</w:t>
      </w:r>
      <w:r>
        <w:rPr>
          <w:rFonts w:hint="cs"/>
          <w:sz w:val="32"/>
          <w:szCs w:val="32"/>
          <w:rtl/>
        </w:rPr>
        <w:t>ة الحديث، بمعنى أنّ التجربة النقديّة تواصل نشاطها بحريّ</w:t>
      </w:r>
      <w:r w:rsidR="000E4042">
        <w:rPr>
          <w:rFonts w:hint="cs"/>
          <w:sz w:val="32"/>
          <w:szCs w:val="32"/>
          <w:rtl/>
        </w:rPr>
        <w:t>ة</w:t>
      </w:r>
      <w:r>
        <w:rPr>
          <w:rFonts w:hint="cs"/>
          <w:sz w:val="32"/>
          <w:szCs w:val="32"/>
          <w:rtl/>
        </w:rPr>
        <w:t xml:space="preserve"> عالية، وفي الوقت عينه تكون مخر</w:t>
      </w:r>
      <w:r w:rsidR="00E93BCC">
        <w:rPr>
          <w:rFonts w:hint="cs"/>
          <w:sz w:val="32"/>
          <w:szCs w:val="32"/>
          <w:rtl/>
        </w:rPr>
        <w:t>َ</w:t>
      </w:r>
      <w:r w:rsidR="000E4042">
        <w:rPr>
          <w:rFonts w:hint="cs"/>
          <w:sz w:val="32"/>
          <w:szCs w:val="32"/>
          <w:rtl/>
        </w:rPr>
        <w:t>ج</w:t>
      </w:r>
      <w:r>
        <w:rPr>
          <w:rFonts w:hint="cs"/>
          <w:sz w:val="32"/>
          <w:szCs w:val="32"/>
          <w:rtl/>
        </w:rPr>
        <w:t>اتها على عكس ما كنّا نتصوّر من تشكيل النقد الحديثي لتهديد كياني للسنّ</w:t>
      </w:r>
      <w:r w:rsidR="000E4042">
        <w:rPr>
          <w:rFonts w:hint="cs"/>
          <w:sz w:val="32"/>
          <w:szCs w:val="32"/>
          <w:rtl/>
        </w:rPr>
        <w:t>ة</w:t>
      </w:r>
      <w:r>
        <w:rPr>
          <w:rFonts w:hint="cs"/>
          <w:sz w:val="32"/>
          <w:szCs w:val="32"/>
          <w:rtl/>
        </w:rPr>
        <w:t xml:space="preserve"> المنقولة</w:t>
      </w:r>
      <w:r w:rsidR="000E4042">
        <w:rPr>
          <w:rFonts w:hint="cs"/>
          <w:sz w:val="32"/>
          <w:szCs w:val="32"/>
          <w:rtl/>
        </w:rPr>
        <w:t>.</w:t>
      </w:r>
      <w:r>
        <w:rPr>
          <w:rFonts w:hint="cs"/>
          <w:sz w:val="32"/>
          <w:szCs w:val="32"/>
          <w:rtl/>
        </w:rPr>
        <w:t xml:space="preserve"> في حالةٍ</w:t>
      </w:r>
      <w:r w:rsidR="000E4042">
        <w:rPr>
          <w:rFonts w:hint="cs"/>
          <w:sz w:val="32"/>
          <w:szCs w:val="32"/>
          <w:rtl/>
        </w:rPr>
        <w:t xml:space="preserve"> من هذا النوع تظهر مشاعر الطمأن</w:t>
      </w:r>
      <w:r>
        <w:rPr>
          <w:rFonts w:hint="cs"/>
          <w:sz w:val="32"/>
          <w:szCs w:val="32"/>
          <w:rtl/>
        </w:rPr>
        <w:t>ينة في الوسط الديني، وفي الوقت عينه تحظى التجربة النقديّة بشرعيّة ووثوق.</w:t>
      </w:r>
    </w:p>
    <w:p w:rsidR="00D22D9E" w:rsidRDefault="00E93BCC" w:rsidP="00E93BCC">
      <w:pPr>
        <w:rPr>
          <w:sz w:val="32"/>
          <w:szCs w:val="32"/>
          <w:rtl/>
        </w:rPr>
      </w:pPr>
      <w:r>
        <w:rPr>
          <w:rFonts w:hint="cs"/>
          <w:sz w:val="32"/>
          <w:szCs w:val="32"/>
          <w:rtl/>
        </w:rPr>
        <w:t xml:space="preserve">لكن </w:t>
      </w:r>
      <w:r w:rsidR="00D22D9E">
        <w:rPr>
          <w:rFonts w:hint="cs"/>
          <w:sz w:val="32"/>
          <w:szCs w:val="32"/>
          <w:rtl/>
        </w:rPr>
        <w:t>في العقود الأخيرة تعرّضت بعض أشكال حركة النقد الحديثي لانتقادات تطالها في عقيدتها وخلفي</w:t>
      </w:r>
      <w:r w:rsidR="000E4042">
        <w:rPr>
          <w:rFonts w:hint="cs"/>
          <w:sz w:val="32"/>
          <w:szCs w:val="32"/>
          <w:rtl/>
        </w:rPr>
        <w:t>ّ</w:t>
      </w:r>
      <w:r w:rsidR="00D22D9E">
        <w:rPr>
          <w:rFonts w:hint="cs"/>
          <w:sz w:val="32"/>
          <w:szCs w:val="32"/>
          <w:rtl/>
        </w:rPr>
        <w:t>اتها والثقة بها، وفي مآلاتها المف</w:t>
      </w:r>
      <w:r w:rsidR="000E4042">
        <w:rPr>
          <w:rFonts w:hint="cs"/>
          <w:sz w:val="32"/>
          <w:szCs w:val="32"/>
          <w:rtl/>
        </w:rPr>
        <w:t>ضية</w:t>
      </w:r>
      <w:r w:rsidR="00D22D9E">
        <w:rPr>
          <w:rFonts w:hint="cs"/>
          <w:sz w:val="32"/>
          <w:szCs w:val="32"/>
          <w:rtl/>
        </w:rPr>
        <w:t xml:space="preserve"> إلى زوال مرجعية السنّ</w:t>
      </w:r>
      <w:r w:rsidR="000E4042">
        <w:rPr>
          <w:rFonts w:hint="cs"/>
          <w:sz w:val="32"/>
          <w:szCs w:val="32"/>
          <w:rtl/>
        </w:rPr>
        <w:t>ة</w:t>
      </w:r>
      <w:r w:rsidR="00D22D9E">
        <w:rPr>
          <w:rFonts w:hint="cs"/>
          <w:sz w:val="32"/>
          <w:szCs w:val="32"/>
          <w:rtl/>
        </w:rPr>
        <w:t xml:space="preserve"> المنقولة من جهة</w:t>
      </w:r>
      <w:r w:rsidR="000E4042">
        <w:rPr>
          <w:rFonts w:hint="cs"/>
          <w:sz w:val="32"/>
          <w:szCs w:val="32"/>
          <w:rtl/>
        </w:rPr>
        <w:t>،</w:t>
      </w:r>
      <w:r w:rsidR="00D22D9E">
        <w:rPr>
          <w:rFonts w:hint="cs"/>
          <w:sz w:val="32"/>
          <w:szCs w:val="32"/>
          <w:rtl/>
        </w:rPr>
        <w:t xml:space="preserve"> وضعضعة البنيان العقائدي من جهة ثانية، وما يبدو لي أنّ تجربة الإمام الخوئي (1413هـ) طالتها بعض هذه المشاكل</w:t>
      </w:r>
      <w:r w:rsidR="000E4042">
        <w:rPr>
          <w:rFonts w:hint="cs"/>
          <w:sz w:val="32"/>
          <w:szCs w:val="32"/>
          <w:rtl/>
        </w:rPr>
        <w:t>.</w:t>
      </w:r>
      <w:r w:rsidR="00D22D9E">
        <w:rPr>
          <w:rFonts w:hint="cs"/>
          <w:sz w:val="32"/>
          <w:szCs w:val="32"/>
          <w:rtl/>
        </w:rPr>
        <w:t xml:space="preserve"> ولك</w:t>
      </w:r>
      <w:r w:rsidR="000E4042">
        <w:rPr>
          <w:rFonts w:hint="cs"/>
          <w:sz w:val="32"/>
          <w:szCs w:val="32"/>
          <w:rtl/>
        </w:rPr>
        <w:t>ي نكون أ</w:t>
      </w:r>
      <w:r w:rsidR="00D22D9E">
        <w:rPr>
          <w:rFonts w:hint="cs"/>
          <w:sz w:val="32"/>
          <w:szCs w:val="32"/>
          <w:rtl/>
        </w:rPr>
        <w:t>كثر صراحةً ف</w:t>
      </w:r>
      <w:r w:rsidR="000E4042">
        <w:rPr>
          <w:rFonts w:hint="cs"/>
          <w:sz w:val="32"/>
          <w:szCs w:val="32"/>
          <w:rtl/>
        </w:rPr>
        <w:t>إ</w:t>
      </w:r>
      <w:r w:rsidR="00D22D9E">
        <w:rPr>
          <w:rFonts w:hint="cs"/>
          <w:sz w:val="32"/>
          <w:szCs w:val="32"/>
          <w:rtl/>
        </w:rPr>
        <w:t>نّ شخصي</w:t>
      </w:r>
      <w:r w:rsidR="000E4042">
        <w:rPr>
          <w:rFonts w:hint="cs"/>
          <w:sz w:val="32"/>
          <w:szCs w:val="32"/>
          <w:rtl/>
        </w:rPr>
        <w:t>ّ</w:t>
      </w:r>
      <w:r w:rsidR="00D22D9E">
        <w:rPr>
          <w:rFonts w:hint="cs"/>
          <w:sz w:val="32"/>
          <w:szCs w:val="32"/>
          <w:rtl/>
        </w:rPr>
        <w:t xml:space="preserve">ة الإمام الخوئي النافذة والمهيمنة </w:t>
      </w:r>
      <w:r w:rsidR="000E4042">
        <w:rPr>
          <w:rFonts w:hint="cs"/>
          <w:sz w:val="32"/>
          <w:szCs w:val="32"/>
          <w:rtl/>
        </w:rPr>
        <w:t xml:space="preserve">ـ إلى جانب سياقات تاريخيّة ـ </w:t>
      </w:r>
      <w:r w:rsidR="00D22D9E">
        <w:rPr>
          <w:rFonts w:hint="cs"/>
          <w:sz w:val="32"/>
          <w:szCs w:val="32"/>
          <w:rtl/>
        </w:rPr>
        <w:t>تمكّنت من تخطّي النقد المباشر؛ لكن أج</w:t>
      </w:r>
      <w:r w:rsidR="000E4042">
        <w:rPr>
          <w:rFonts w:hint="cs"/>
          <w:sz w:val="32"/>
          <w:szCs w:val="32"/>
          <w:rtl/>
        </w:rPr>
        <w:t>يالاً لاحقة شعرت بأ</w:t>
      </w:r>
      <w:r w:rsidR="00D22D9E">
        <w:rPr>
          <w:rFonts w:hint="cs"/>
          <w:sz w:val="32"/>
          <w:szCs w:val="32"/>
          <w:rtl/>
        </w:rPr>
        <w:t>نّ الاستمرار ب</w:t>
      </w:r>
      <w:r w:rsidR="000E4042">
        <w:rPr>
          <w:rFonts w:hint="cs"/>
          <w:sz w:val="32"/>
          <w:szCs w:val="32"/>
          <w:rtl/>
        </w:rPr>
        <w:t>طريقة ال</w:t>
      </w:r>
      <w:r w:rsidR="00D22D9E">
        <w:rPr>
          <w:rFonts w:hint="cs"/>
          <w:sz w:val="32"/>
          <w:szCs w:val="32"/>
          <w:rtl/>
        </w:rPr>
        <w:t>خوئي ربما يفضي إلى مزيد من الانتكاسات</w:t>
      </w:r>
      <w:r w:rsidR="000E4042">
        <w:rPr>
          <w:rFonts w:hint="cs"/>
          <w:sz w:val="32"/>
          <w:szCs w:val="32"/>
          <w:rtl/>
        </w:rPr>
        <w:t>،</w:t>
      </w:r>
      <w:r w:rsidR="00D22D9E">
        <w:rPr>
          <w:rFonts w:hint="cs"/>
          <w:sz w:val="32"/>
          <w:szCs w:val="32"/>
          <w:rtl/>
        </w:rPr>
        <w:t xml:space="preserve"> خاص</w:t>
      </w:r>
      <w:r w:rsidR="000E4042">
        <w:rPr>
          <w:rFonts w:hint="cs"/>
          <w:sz w:val="32"/>
          <w:szCs w:val="32"/>
          <w:rtl/>
        </w:rPr>
        <w:t>ّ</w:t>
      </w:r>
      <w:r w:rsidR="00D22D9E">
        <w:rPr>
          <w:rFonts w:hint="cs"/>
          <w:sz w:val="32"/>
          <w:szCs w:val="32"/>
          <w:rtl/>
        </w:rPr>
        <w:t>ة على الصعيد العقدي والمذهبي.</w:t>
      </w:r>
    </w:p>
    <w:p w:rsidR="00D22D9E" w:rsidRPr="000E4042" w:rsidRDefault="00D22D9E" w:rsidP="00D22D9E">
      <w:pPr>
        <w:rPr>
          <w:b/>
          <w:bCs/>
          <w:sz w:val="32"/>
          <w:szCs w:val="32"/>
          <w:rtl/>
        </w:rPr>
      </w:pPr>
      <w:r w:rsidRPr="000E4042">
        <w:rPr>
          <w:rFonts w:hint="cs"/>
          <w:b/>
          <w:bCs/>
          <w:sz w:val="32"/>
          <w:szCs w:val="32"/>
          <w:rtl/>
        </w:rPr>
        <w:t>كانت مواجهة مدرسة الخوئي قائمة عبر خطوات:</w:t>
      </w:r>
    </w:p>
    <w:p w:rsidR="00D22D9E" w:rsidRDefault="00D22D9E" w:rsidP="000E4042">
      <w:pPr>
        <w:rPr>
          <w:sz w:val="32"/>
          <w:szCs w:val="32"/>
          <w:rtl/>
        </w:rPr>
      </w:pPr>
      <w:r w:rsidRPr="000E4042">
        <w:rPr>
          <w:rFonts w:hint="cs"/>
          <w:b/>
          <w:bCs/>
          <w:sz w:val="32"/>
          <w:szCs w:val="32"/>
          <w:rtl/>
        </w:rPr>
        <w:lastRenderedPageBreak/>
        <w:t>1 ـ</w:t>
      </w:r>
      <w:r>
        <w:rPr>
          <w:rFonts w:hint="cs"/>
          <w:sz w:val="32"/>
          <w:szCs w:val="32"/>
          <w:rtl/>
        </w:rPr>
        <w:t xml:space="preserve"> نقد المناهج الحديثيّة والرجاليّ</w:t>
      </w:r>
      <w:r w:rsidR="000E4042">
        <w:rPr>
          <w:rFonts w:hint="cs"/>
          <w:sz w:val="32"/>
          <w:szCs w:val="32"/>
          <w:rtl/>
        </w:rPr>
        <w:t>ة</w:t>
      </w:r>
      <w:r>
        <w:rPr>
          <w:rFonts w:hint="cs"/>
          <w:sz w:val="32"/>
          <w:szCs w:val="32"/>
          <w:rtl/>
        </w:rPr>
        <w:t xml:space="preserve"> للخوئي</w:t>
      </w:r>
      <w:r w:rsidR="000E4042">
        <w:rPr>
          <w:rFonts w:hint="cs"/>
          <w:sz w:val="32"/>
          <w:szCs w:val="32"/>
          <w:rtl/>
        </w:rPr>
        <w:t>، و</w:t>
      </w:r>
      <w:r>
        <w:rPr>
          <w:rFonts w:hint="cs"/>
          <w:sz w:val="32"/>
          <w:szCs w:val="32"/>
          <w:rtl/>
        </w:rPr>
        <w:t>اعتبارها مفرطة</w:t>
      </w:r>
      <w:r w:rsidR="000E4042">
        <w:rPr>
          <w:rFonts w:hint="cs"/>
          <w:sz w:val="32"/>
          <w:szCs w:val="32"/>
          <w:rtl/>
        </w:rPr>
        <w:t>ً</w:t>
      </w:r>
      <w:r>
        <w:rPr>
          <w:rFonts w:hint="cs"/>
          <w:sz w:val="32"/>
          <w:szCs w:val="32"/>
          <w:rtl/>
        </w:rPr>
        <w:t xml:space="preserve"> في النقد.</w:t>
      </w:r>
    </w:p>
    <w:p w:rsidR="00D22D9E" w:rsidRDefault="00D22D9E" w:rsidP="000E4042">
      <w:pPr>
        <w:rPr>
          <w:sz w:val="32"/>
          <w:szCs w:val="32"/>
          <w:rtl/>
        </w:rPr>
      </w:pPr>
      <w:r w:rsidRPr="000E4042">
        <w:rPr>
          <w:rFonts w:hint="cs"/>
          <w:b/>
          <w:bCs/>
          <w:sz w:val="32"/>
          <w:szCs w:val="32"/>
          <w:rtl/>
        </w:rPr>
        <w:t>2 ـ</w:t>
      </w:r>
      <w:r>
        <w:rPr>
          <w:rFonts w:hint="cs"/>
          <w:sz w:val="32"/>
          <w:szCs w:val="32"/>
          <w:rtl/>
        </w:rPr>
        <w:t xml:space="preserve"> السعي للتمييز بين البحوث </w:t>
      </w:r>
      <w:r w:rsidR="000E4042">
        <w:rPr>
          <w:rFonts w:hint="cs"/>
          <w:sz w:val="32"/>
          <w:szCs w:val="32"/>
          <w:rtl/>
        </w:rPr>
        <w:t>ال</w:t>
      </w:r>
      <w:r>
        <w:rPr>
          <w:rFonts w:hint="cs"/>
          <w:sz w:val="32"/>
          <w:szCs w:val="32"/>
          <w:rtl/>
        </w:rPr>
        <w:t>فقهيّة من جهة</w:t>
      </w:r>
      <w:r w:rsidR="000E4042">
        <w:rPr>
          <w:rFonts w:hint="cs"/>
          <w:sz w:val="32"/>
          <w:szCs w:val="32"/>
          <w:rtl/>
        </w:rPr>
        <w:t>،</w:t>
      </w:r>
      <w:r>
        <w:rPr>
          <w:rFonts w:hint="cs"/>
          <w:sz w:val="32"/>
          <w:szCs w:val="32"/>
          <w:rtl/>
        </w:rPr>
        <w:t xml:space="preserve"> والبحوث ا</w:t>
      </w:r>
      <w:r w:rsidR="000E4042">
        <w:rPr>
          <w:rFonts w:hint="cs"/>
          <w:sz w:val="32"/>
          <w:szCs w:val="32"/>
          <w:rtl/>
        </w:rPr>
        <w:t>لتاريخية والعقديّة من جهة ثانية؛</w:t>
      </w:r>
      <w:r>
        <w:rPr>
          <w:rFonts w:hint="cs"/>
          <w:sz w:val="32"/>
          <w:szCs w:val="32"/>
          <w:rtl/>
        </w:rPr>
        <w:t xml:space="preserve"> وذلك بهدف تكريس الفكرة القائلة ب</w:t>
      </w:r>
      <w:r w:rsidR="00E93BCC">
        <w:rPr>
          <w:rFonts w:hint="cs"/>
          <w:sz w:val="32"/>
          <w:szCs w:val="32"/>
          <w:rtl/>
        </w:rPr>
        <w:t>أ</w:t>
      </w:r>
      <w:r>
        <w:rPr>
          <w:rFonts w:hint="cs"/>
          <w:sz w:val="32"/>
          <w:szCs w:val="32"/>
          <w:rtl/>
        </w:rPr>
        <w:t>ن</w:t>
      </w:r>
      <w:r w:rsidR="00E93BCC">
        <w:rPr>
          <w:rFonts w:hint="cs"/>
          <w:sz w:val="32"/>
          <w:szCs w:val="32"/>
          <w:rtl/>
        </w:rPr>
        <w:t>ّ</w:t>
      </w:r>
      <w:r>
        <w:rPr>
          <w:rFonts w:hint="cs"/>
          <w:sz w:val="32"/>
          <w:szCs w:val="32"/>
          <w:rtl/>
        </w:rPr>
        <w:t xml:space="preserve"> ال</w:t>
      </w:r>
      <w:r w:rsidR="000E4042">
        <w:rPr>
          <w:rFonts w:hint="cs"/>
          <w:sz w:val="32"/>
          <w:szCs w:val="32"/>
          <w:rtl/>
        </w:rPr>
        <w:t>نقد الحديثي الصارم يمكن لنا أ</w:t>
      </w:r>
      <w:r>
        <w:rPr>
          <w:rFonts w:hint="cs"/>
          <w:sz w:val="32"/>
          <w:szCs w:val="32"/>
          <w:rtl/>
        </w:rPr>
        <w:t>ن نستخدمه في الفقه</w:t>
      </w:r>
      <w:r w:rsidR="000E4042">
        <w:rPr>
          <w:rFonts w:hint="cs"/>
          <w:sz w:val="32"/>
          <w:szCs w:val="32"/>
          <w:rtl/>
        </w:rPr>
        <w:t>، غير أنّه</w:t>
      </w:r>
      <w:r>
        <w:rPr>
          <w:rFonts w:hint="cs"/>
          <w:sz w:val="32"/>
          <w:szCs w:val="32"/>
          <w:rtl/>
        </w:rPr>
        <w:t xml:space="preserve"> لا ضرورة له في العقيدة والتاريخ،</w:t>
      </w:r>
      <w:r w:rsidR="000E4042">
        <w:rPr>
          <w:rFonts w:hint="cs"/>
          <w:sz w:val="32"/>
          <w:szCs w:val="32"/>
          <w:rtl/>
        </w:rPr>
        <w:t xml:space="preserve"> فمناهج البحث هناك مختلفة، على أ</w:t>
      </w:r>
      <w:r>
        <w:rPr>
          <w:rFonts w:hint="cs"/>
          <w:sz w:val="32"/>
          <w:szCs w:val="32"/>
          <w:rtl/>
        </w:rPr>
        <w:t>ساس أنّ اختلاف مناهج البحث هناك سوف يجعل</w:t>
      </w:r>
      <w:r w:rsidR="000E4042">
        <w:rPr>
          <w:rFonts w:hint="cs"/>
          <w:sz w:val="32"/>
          <w:szCs w:val="32"/>
          <w:rtl/>
        </w:rPr>
        <w:t xml:space="preserve"> الأمر أ</w:t>
      </w:r>
      <w:r>
        <w:rPr>
          <w:rFonts w:hint="cs"/>
          <w:sz w:val="32"/>
          <w:szCs w:val="32"/>
          <w:rtl/>
        </w:rPr>
        <w:t>كثر ي</w:t>
      </w:r>
      <w:r w:rsidR="000E4042">
        <w:rPr>
          <w:rFonts w:hint="cs"/>
          <w:sz w:val="32"/>
          <w:szCs w:val="32"/>
          <w:rtl/>
        </w:rPr>
        <w:t>ُ</w:t>
      </w:r>
      <w:r>
        <w:rPr>
          <w:rFonts w:hint="cs"/>
          <w:sz w:val="32"/>
          <w:szCs w:val="32"/>
          <w:rtl/>
        </w:rPr>
        <w:t>سرا</w:t>
      </w:r>
      <w:r w:rsidR="000E4042">
        <w:rPr>
          <w:rFonts w:hint="cs"/>
          <w:sz w:val="32"/>
          <w:szCs w:val="32"/>
          <w:rtl/>
        </w:rPr>
        <w:t>ً</w:t>
      </w:r>
      <w:r>
        <w:rPr>
          <w:rFonts w:hint="cs"/>
          <w:sz w:val="32"/>
          <w:szCs w:val="32"/>
          <w:rtl/>
        </w:rPr>
        <w:t xml:space="preserve"> في قبول الحديث والموروث التاريخي.</w:t>
      </w:r>
    </w:p>
    <w:p w:rsidR="00D22D9E" w:rsidRDefault="000E4042" w:rsidP="000E4042">
      <w:pPr>
        <w:rPr>
          <w:sz w:val="32"/>
          <w:szCs w:val="32"/>
          <w:rtl/>
        </w:rPr>
      </w:pPr>
      <w:r>
        <w:rPr>
          <w:rFonts w:hint="cs"/>
          <w:sz w:val="32"/>
          <w:szCs w:val="32"/>
          <w:rtl/>
        </w:rPr>
        <w:t>على خطٍّ آخر، سعى فريق للاعتماد على نتاجات مدرسة الخوئي كي يؤكّد أنّ النقد الحديثي الجادّ سوف يهدم الكثير من الأفكار العقديّة والتاريخية الموروثة، هذا الفريق هذه المرّة كان متحمّساً للاستناد للخوئي في طريقته، وإكمال مسيرته.</w:t>
      </w:r>
    </w:p>
    <w:p w:rsidR="000E4042" w:rsidRPr="000E4042" w:rsidRDefault="000E4042" w:rsidP="000E4042">
      <w:pPr>
        <w:rPr>
          <w:b/>
          <w:bCs/>
          <w:sz w:val="32"/>
          <w:szCs w:val="32"/>
          <w:rtl/>
        </w:rPr>
      </w:pPr>
      <w:r w:rsidRPr="000E4042">
        <w:rPr>
          <w:rFonts w:hint="cs"/>
          <w:b/>
          <w:bCs/>
          <w:sz w:val="32"/>
          <w:szCs w:val="32"/>
          <w:rtl/>
        </w:rPr>
        <w:t>وبهذا بتنا أمام خطّين اثنين:</w:t>
      </w:r>
    </w:p>
    <w:p w:rsidR="000E4042" w:rsidRDefault="000E4042" w:rsidP="000E4042">
      <w:pPr>
        <w:rPr>
          <w:sz w:val="32"/>
          <w:szCs w:val="32"/>
          <w:rtl/>
        </w:rPr>
      </w:pPr>
      <w:r>
        <w:rPr>
          <w:rFonts w:hint="cs"/>
          <w:b/>
          <w:bCs/>
          <w:sz w:val="32"/>
          <w:szCs w:val="32"/>
          <w:rtl/>
        </w:rPr>
        <w:t>خطّ قلق من إ</w:t>
      </w:r>
      <w:r w:rsidRPr="000E4042">
        <w:rPr>
          <w:rFonts w:hint="cs"/>
          <w:b/>
          <w:bCs/>
          <w:sz w:val="32"/>
          <w:szCs w:val="32"/>
          <w:rtl/>
        </w:rPr>
        <w:t>كمال تجربة الخوئي،</w:t>
      </w:r>
      <w:r>
        <w:rPr>
          <w:rFonts w:hint="cs"/>
          <w:sz w:val="32"/>
          <w:szCs w:val="32"/>
          <w:rtl/>
        </w:rPr>
        <w:t xml:space="preserve"> بوصف ذلك تهديداً، فسعى لنقد التجربة من جهة، وسحبها ـ من جهة ثانية ـ من حقول المعرفة العقديّة والتاريخيّة.</w:t>
      </w:r>
    </w:p>
    <w:p w:rsidR="000E4042" w:rsidRDefault="000E4042" w:rsidP="000E4042">
      <w:pPr>
        <w:rPr>
          <w:sz w:val="32"/>
          <w:szCs w:val="32"/>
          <w:rtl/>
        </w:rPr>
      </w:pPr>
      <w:r w:rsidRPr="000E4042">
        <w:rPr>
          <w:rFonts w:hint="cs"/>
          <w:b/>
          <w:bCs/>
          <w:sz w:val="32"/>
          <w:szCs w:val="32"/>
          <w:rtl/>
        </w:rPr>
        <w:t xml:space="preserve">وخطّ </w:t>
      </w:r>
      <w:r>
        <w:rPr>
          <w:rFonts w:hint="cs"/>
          <w:b/>
          <w:bCs/>
          <w:sz w:val="32"/>
          <w:szCs w:val="32"/>
          <w:rtl/>
        </w:rPr>
        <w:t xml:space="preserve">آخر </w:t>
      </w:r>
      <w:r w:rsidRPr="000E4042">
        <w:rPr>
          <w:rFonts w:hint="cs"/>
          <w:b/>
          <w:bCs/>
          <w:sz w:val="32"/>
          <w:szCs w:val="32"/>
          <w:rtl/>
        </w:rPr>
        <w:t>أبدى إعجاباً بعمل الخوئي،</w:t>
      </w:r>
      <w:r>
        <w:rPr>
          <w:rFonts w:hint="cs"/>
          <w:sz w:val="32"/>
          <w:szCs w:val="32"/>
          <w:rtl/>
        </w:rPr>
        <w:t xml:space="preserve"> وأراد أن يبني عليه إجراء مجموعة تعديلات في المنظومة العقديّة والتاريخيّة.</w:t>
      </w:r>
    </w:p>
    <w:p w:rsidR="000E4042" w:rsidRDefault="000E4042" w:rsidP="000E4042">
      <w:pPr>
        <w:rPr>
          <w:sz w:val="32"/>
          <w:szCs w:val="32"/>
          <w:rtl/>
        </w:rPr>
      </w:pPr>
      <w:r w:rsidRPr="00397FEB">
        <w:rPr>
          <w:rFonts w:hint="cs"/>
          <w:b/>
          <w:bCs/>
          <w:sz w:val="32"/>
          <w:szCs w:val="32"/>
          <w:rtl/>
        </w:rPr>
        <w:t>في تقديري المتواضع، فإنّ الفريقين كانا على حقّ مشوب بخطأ؛</w:t>
      </w:r>
      <w:r>
        <w:rPr>
          <w:rFonts w:hint="cs"/>
          <w:sz w:val="32"/>
          <w:szCs w:val="32"/>
          <w:rtl/>
        </w:rPr>
        <w:t xml:space="preserve"> بمعنى أنّ الفريق الأوّل كان دقيقاً في شعوره أنّ مدرسة الخوئي بإمكانها إجراء تعديل، لكنّ قلقه الزائد دفعه للمبالغة بذلك. وأمّا الفريق الثاني فقد أدرك بجدّ أنّ المنهج النقدي للخوئي يتطلّب منّا عدم الاستعجال في بناء أفكار عقديّة أو تاريخيّة قبل ممارسة نقد حديثي وتاريخي، لكنّه غفل عن عناصر في المناهج البحثيّة للخوئي نفسه، فتصوّر أنّ النقد الحديثي لن يُبقي شيئاً عنده، وأنّ هذا النقد السندي بالخصوص لن يقوم الخوئي في البحوث التاريخيّة والعقدية بتأييده بقرائن إضافيّة، فأخذ من الخوئي جزءاً من منهجه، ونسي أنّ عناصر الإثبات الصدوري والتاريخي عند الخوئي نفسه متنوّعة.</w:t>
      </w:r>
    </w:p>
    <w:p w:rsidR="00A544BE" w:rsidRDefault="00A544BE" w:rsidP="00A544BE">
      <w:pPr>
        <w:rPr>
          <w:sz w:val="32"/>
          <w:szCs w:val="32"/>
          <w:rtl/>
        </w:rPr>
      </w:pPr>
      <w:r>
        <w:rPr>
          <w:rFonts w:hint="cs"/>
          <w:sz w:val="32"/>
          <w:szCs w:val="32"/>
          <w:rtl/>
        </w:rPr>
        <w:t xml:space="preserve">العنصر الإيجابي في الفريق الأوّل هو تفكيره النقدي الحرّ في تجربة الخوئي، فهو قد نجح في تخطّي هيبة الخوئي واعتباره فوق النقد، فهذا التفكير النقدي ضروريٌّ ويدفع لتكوين حوارِ أجيالٍ منتج، فيما العنصر الإيجابي في الفريق الثاني هو إخلاصه للمنهج النقدي، واعتباره أنّ العقيدة والتاريخ يتفرّعان على منهج </w:t>
      </w:r>
      <w:r>
        <w:rPr>
          <w:rFonts w:hint="cs"/>
          <w:sz w:val="32"/>
          <w:szCs w:val="32"/>
          <w:rtl/>
        </w:rPr>
        <w:lastRenderedPageBreak/>
        <w:t>دراسة السنّة المنقولة والموروث التاريخي وليس العكس، فلا أبني عقيدةً منشؤها التاريخ أو الحديث، ثمّ أفرض على الحديث منهجاً يؤمّن لي تكوين تلك العقيدة، بل إذا كانت العقيدة ذات مرجعيّة حديثيّة أو تاريخيّة، فإنّها تكون تاليةً للمنهج البحثي، وليست سابقةً عليه.</w:t>
      </w:r>
    </w:p>
    <w:p w:rsidR="00E744C1" w:rsidRPr="00E744C1" w:rsidRDefault="00E744C1" w:rsidP="00E744C1">
      <w:pPr>
        <w:rPr>
          <w:b/>
          <w:bCs/>
          <w:sz w:val="32"/>
          <w:szCs w:val="32"/>
          <w:rtl/>
        </w:rPr>
      </w:pPr>
      <w:r w:rsidRPr="00E744C1">
        <w:rPr>
          <w:rFonts w:hint="cs"/>
          <w:b/>
          <w:bCs/>
          <w:sz w:val="32"/>
          <w:szCs w:val="32"/>
          <w:rtl/>
        </w:rPr>
        <w:t>والسؤال الآ</w:t>
      </w:r>
      <w:r>
        <w:rPr>
          <w:rFonts w:hint="cs"/>
          <w:b/>
          <w:bCs/>
          <w:sz w:val="32"/>
          <w:szCs w:val="32"/>
          <w:rtl/>
        </w:rPr>
        <w:t>ن</w:t>
      </w:r>
      <w:r w:rsidRPr="00E744C1">
        <w:rPr>
          <w:rFonts w:hint="cs"/>
          <w:b/>
          <w:bCs/>
          <w:sz w:val="32"/>
          <w:szCs w:val="32"/>
          <w:rtl/>
        </w:rPr>
        <w:t>: هل كانت ت</w:t>
      </w:r>
      <w:r>
        <w:rPr>
          <w:rFonts w:hint="cs"/>
          <w:b/>
          <w:bCs/>
          <w:sz w:val="32"/>
          <w:szCs w:val="32"/>
          <w:rtl/>
        </w:rPr>
        <w:t>جربة ال</w:t>
      </w:r>
      <w:r w:rsidRPr="00E744C1">
        <w:rPr>
          <w:rFonts w:hint="cs"/>
          <w:b/>
          <w:bCs/>
          <w:sz w:val="32"/>
          <w:szCs w:val="32"/>
          <w:rtl/>
        </w:rPr>
        <w:t>خوئي كارثيّة على علم الكلام النقلي</w:t>
      </w:r>
      <w:r>
        <w:rPr>
          <w:rFonts w:hint="cs"/>
          <w:b/>
          <w:bCs/>
          <w:sz w:val="32"/>
          <w:szCs w:val="32"/>
          <w:rtl/>
        </w:rPr>
        <w:t>،</w:t>
      </w:r>
      <w:r w:rsidRPr="00E744C1">
        <w:rPr>
          <w:rFonts w:hint="cs"/>
          <w:b/>
          <w:bCs/>
          <w:sz w:val="32"/>
          <w:szCs w:val="32"/>
          <w:rtl/>
        </w:rPr>
        <w:t xml:space="preserve"> وعلى علم التاريخ والسيرة؟</w:t>
      </w:r>
    </w:p>
    <w:p w:rsidR="00E744C1" w:rsidRDefault="00E744C1" w:rsidP="00E744C1">
      <w:pPr>
        <w:rPr>
          <w:sz w:val="32"/>
          <w:szCs w:val="32"/>
          <w:rtl/>
        </w:rPr>
      </w:pPr>
      <w:r w:rsidRPr="00E744C1">
        <w:rPr>
          <w:rFonts w:hint="cs"/>
          <w:b/>
          <w:bCs/>
          <w:sz w:val="32"/>
          <w:szCs w:val="32"/>
          <w:rtl/>
        </w:rPr>
        <w:t xml:space="preserve">الجواب عن هذا </w:t>
      </w:r>
      <w:r>
        <w:rPr>
          <w:rFonts w:hint="cs"/>
          <w:b/>
          <w:bCs/>
          <w:sz w:val="32"/>
          <w:szCs w:val="32"/>
          <w:rtl/>
        </w:rPr>
        <w:t>ال</w:t>
      </w:r>
      <w:r w:rsidRPr="00E744C1">
        <w:rPr>
          <w:rFonts w:hint="cs"/>
          <w:b/>
          <w:bCs/>
          <w:sz w:val="32"/>
          <w:szCs w:val="32"/>
          <w:rtl/>
        </w:rPr>
        <w:t>سؤال ي</w:t>
      </w:r>
      <w:r>
        <w:rPr>
          <w:rFonts w:hint="cs"/>
          <w:b/>
          <w:bCs/>
          <w:sz w:val="32"/>
          <w:szCs w:val="32"/>
          <w:rtl/>
        </w:rPr>
        <w:t>ح</w:t>
      </w:r>
      <w:r w:rsidRPr="00E744C1">
        <w:rPr>
          <w:rFonts w:hint="cs"/>
          <w:b/>
          <w:bCs/>
          <w:sz w:val="32"/>
          <w:szCs w:val="32"/>
          <w:rtl/>
        </w:rPr>
        <w:t>تاج للكثير من الدراسة والرصد،</w:t>
      </w:r>
      <w:r>
        <w:rPr>
          <w:rFonts w:hint="cs"/>
          <w:sz w:val="32"/>
          <w:szCs w:val="32"/>
          <w:rtl/>
        </w:rPr>
        <w:t xml:space="preserve"> لكنّني أعتقد بأنّه من المبالغة والإجحاف توصيف تجربة الخوئي بذلك. إنّ تجربته تفتح الطريق بالتأكيد على التخلّي عن السذاجة </w:t>
      </w:r>
      <w:r w:rsidR="00E93BCC">
        <w:rPr>
          <w:rFonts w:hint="cs"/>
          <w:sz w:val="32"/>
          <w:szCs w:val="32"/>
          <w:rtl/>
        </w:rPr>
        <w:t xml:space="preserve">والتساهل </w:t>
      </w:r>
      <w:r>
        <w:rPr>
          <w:rFonts w:hint="cs"/>
          <w:sz w:val="32"/>
          <w:szCs w:val="32"/>
          <w:rtl/>
        </w:rPr>
        <w:t>في تناول الحديث في علمَي: الكلام والتاريخ، وتعتبر أنّ مجرّد الحشد الروائي والمراكمة العشوائيّة للنصوص لا يكفي دون ممارسة مقاربة تحليليّة لمصادر النصوص وأسانيدها ومعارضاتها ومديات الأخذ بها، وهذا بالتأكيد سوف يُحدث ما يشبه الثورة، خاصّة وأنّ علم الكلام النقلي ظلّ حضوره ضعيفاً، قياساً بعلم الكلام العقلي الذي بلغ ذروته الأولى في القرنين الرابع والخامس الهجريّين.</w:t>
      </w:r>
    </w:p>
    <w:p w:rsidR="00E744C1" w:rsidRDefault="00E744C1" w:rsidP="00E93BCC">
      <w:pPr>
        <w:rPr>
          <w:sz w:val="32"/>
          <w:szCs w:val="32"/>
          <w:rtl/>
        </w:rPr>
      </w:pPr>
      <w:r w:rsidRPr="00397FEB">
        <w:rPr>
          <w:rFonts w:hint="cs"/>
          <w:b/>
          <w:bCs/>
          <w:sz w:val="32"/>
          <w:szCs w:val="32"/>
          <w:rtl/>
        </w:rPr>
        <w:t>هذا الأمر سوف يطلّ بنا على إشكاليّة كبيرة تواجه اللاهوت النقلي في التراث الشيعي بالخصوص،</w:t>
      </w:r>
      <w:r>
        <w:rPr>
          <w:rFonts w:hint="cs"/>
          <w:sz w:val="32"/>
          <w:szCs w:val="32"/>
          <w:rtl/>
        </w:rPr>
        <w:t xml:space="preserve"> فهذا اللاهوت ظلّ عالةً في كثير من الأحيان على اللاهوت العقلي الكلامي في القرون الأولى، ثمّ صار عالةً على اللاهوت العقلي الفلسفي في القرون الأخيرة، هذا الأمر أضعَفَ من مكانة علم الكلام النقلي، مما عزّز أن يصبح التعامل مع المرويّات العقديّة بمثابة خطوة ثانويّة تأتي لمجرّد تأييد البحث العقلي الكلامي، أو تعزيزه بنصّ ديني، وهذا ما أثار نقد بعض التيارات المعاصرة، مثل المدرسة التفكيكيّة الخراسانيّة.</w:t>
      </w:r>
    </w:p>
    <w:p w:rsidR="00E744C1" w:rsidRDefault="00E744C1" w:rsidP="00E93BCC">
      <w:pPr>
        <w:rPr>
          <w:sz w:val="32"/>
          <w:szCs w:val="32"/>
          <w:rtl/>
        </w:rPr>
      </w:pPr>
      <w:r>
        <w:rPr>
          <w:rFonts w:hint="cs"/>
          <w:sz w:val="32"/>
          <w:szCs w:val="32"/>
          <w:rtl/>
        </w:rPr>
        <w:t xml:space="preserve">لست أُريد أن أجعل علم الكلام النقلي هو الأساس، بل أعتقد بأنّ علم الكلام النقلي يجب أن تكون له مقاربته المستقلّة أيضاً، والقائمة على دراسةٍ ممنهجة للنصوص الدينيّة، وبهذا نجد أنّ تراجع علم الكلام النقلي بوصفه دراسة لاهوتيّة جادّة، هو الذي أدّى إلى قلّة الاهتمام بالنقد الحديثي المتصل بالقضايا الكلاميّة، الأمر الذي يعني أنّ أيّ مطالبة بإحياء علم الكلام النقلي </w:t>
      </w:r>
      <w:r w:rsidR="00E93BCC">
        <w:rPr>
          <w:rFonts w:hint="cs"/>
          <w:sz w:val="32"/>
          <w:szCs w:val="32"/>
          <w:rtl/>
        </w:rPr>
        <w:t>ت</w:t>
      </w:r>
      <w:r>
        <w:rPr>
          <w:rFonts w:hint="cs"/>
          <w:sz w:val="32"/>
          <w:szCs w:val="32"/>
          <w:rtl/>
        </w:rPr>
        <w:t xml:space="preserve">عني المطالبة بأخذ منهج التعامل مع النصوص الدينية في صدورها ودلالاتها على محمل الجدّ، وهنا يأتي </w:t>
      </w:r>
      <w:r w:rsidR="00397FEB">
        <w:rPr>
          <w:rFonts w:hint="cs"/>
          <w:sz w:val="32"/>
          <w:szCs w:val="32"/>
          <w:rtl/>
        </w:rPr>
        <w:t>دور النقد الحديثي ويصبح رصيد تجربة الخوئي عالياً.</w:t>
      </w:r>
    </w:p>
    <w:p w:rsidR="00397FEB" w:rsidRDefault="00F51080" w:rsidP="00F51080">
      <w:pPr>
        <w:rPr>
          <w:sz w:val="32"/>
          <w:szCs w:val="32"/>
          <w:rtl/>
        </w:rPr>
      </w:pPr>
      <w:r>
        <w:rPr>
          <w:rFonts w:hint="cs"/>
          <w:sz w:val="32"/>
          <w:szCs w:val="32"/>
          <w:rtl/>
        </w:rPr>
        <w:t xml:space="preserve">في هذا السياق، جاءت هذه المحاولة الرائعة في هذا الكتاب لدراسة تأثيرات منهج السيد الخوئي على </w:t>
      </w:r>
      <w:r>
        <w:rPr>
          <w:rFonts w:hint="cs"/>
          <w:sz w:val="32"/>
          <w:szCs w:val="32"/>
          <w:rtl/>
        </w:rPr>
        <w:lastRenderedPageBreak/>
        <w:t>مرجعٍ حديثيّ كلاميّ من الطراز الأوّل عند الشيعة الإماميّة، عنيتُ أصولَ الكافي لمؤلّفه الشيخ محمّد بن يعقوب الكليني (328 أو 329هـ)، لقد حاول هذا الكتاب أن يطبّق مناهج البحث الحديثي التي اعتمدها الخوئي، على أصول الكافي، ليمارس مراقبةً عن كَثَب في نتائج عمليّةِ التطبيق هذه، هل ستكون إطاحةً بالمرويّات الكلاميّة، كما يقول بعضٌ، فلن تبقى روايةٌ صحيحة، أو أنّ الصورة لن تكون على هذا الشكل؟</w:t>
      </w:r>
    </w:p>
    <w:p w:rsidR="00397FEB" w:rsidRDefault="00F51080" w:rsidP="00F51080">
      <w:pPr>
        <w:rPr>
          <w:sz w:val="32"/>
          <w:szCs w:val="32"/>
          <w:rtl/>
        </w:rPr>
      </w:pPr>
      <w:r>
        <w:rPr>
          <w:rFonts w:hint="cs"/>
          <w:sz w:val="32"/>
          <w:szCs w:val="32"/>
          <w:rtl/>
        </w:rPr>
        <w:t xml:space="preserve">الشيء اللافت أنّ عملية التنزيل هذه، تكشف أنّ نقديّات الخوئي على الحديث رغم أنّها أطاحت بالكثير من النصوص الحديثيّة بل بأكثرها، لكنّ أكثر الأبواب العقائديّة التي اشتملها كتاب </w:t>
      </w:r>
      <w:r>
        <w:rPr>
          <w:rFonts w:cs="Cambria" w:hint="cs"/>
          <w:sz w:val="32"/>
          <w:szCs w:val="32"/>
          <w:rtl/>
        </w:rPr>
        <w:t>"</w:t>
      </w:r>
      <w:r>
        <w:rPr>
          <w:rFonts w:hint="cs"/>
          <w:sz w:val="32"/>
          <w:szCs w:val="32"/>
          <w:rtl/>
        </w:rPr>
        <w:t>أصول الكافي</w:t>
      </w:r>
      <w:r>
        <w:rPr>
          <w:rFonts w:cs="Cambria" w:hint="cs"/>
          <w:sz w:val="32"/>
          <w:szCs w:val="32"/>
          <w:rtl/>
        </w:rPr>
        <w:t>"</w:t>
      </w:r>
      <w:r>
        <w:rPr>
          <w:rFonts w:hint="cs"/>
          <w:sz w:val="32"/>
          <w:szCs w:val="32"/>
          <w:rtl/>
        </w:rPr>
        <w:t xml:space="preserve"> ظلّت تحظى بنصوص صحيحة الإسناد، تؤيّدها نصوص ضعيفة في الباب نفسه. بهذا كشف لنا هذا الكتاب أنّ التجربة النقديّة الحديثيّة لا يصحّ إطلاق الكلام على عواهنه تجاهها، وتقديمها كفزّاعة، قبل التأكّد من النتائج التي سوف توصل إليها، علماً ـ كما قلنا آنفاً ـ أنّ المنهج يسبق النتائج، وليس العكس.</w:t>
      </w:r>
    </w:p>
    <w:p w:rsidR="00436833" w:rsidRPr="00520E82" w:rsidRDefault="00436833" w:rsidP="00CA7E2D">
      <w:pPr>
        <w:rPr>
          <w:b/>
          <w:bCs/>
          <w:sz w:val="32"/>
          <w:szCs w:val="32"/>
          <w:rtl/>
        </w:rPr>
      </w:pPr>
      <w:r w:rsidRPr="00520E82">
        <w:rPr>
          <w:rFonts w:hint="cs"/>
          <w:b/>
          <w:bCs/>
          <w:sz w:val="32"/>
          <w:szCs w:val="32"/>
          <w:rtl/>
        </w:rPr>
        <w:t>إنّني أتوجّه إلى أخينا الفاضل العزيز الشيخ أحمد بن عبد الجبّار السميّن حفظه الله تعالى</w:t>
      </w:r>
      <w:r w:rsidR="00CA7E2D">
        <w:rPr>
          <w:rFonts w:hint="cs"/>
          <w:b/>
          <w:bCs/>
          <w:sz w:val="32"/>
          <w:szCs w:val="32"/>
          <w:rtl/>
        </w:rPr>
        <w:t xml:space="preserve"> ـ وهو من عرفناه مجِدّاً في مجال البحث العلمي ـ </w:t>
      </w:r>
      <w:r w:rsidRPr="00520E82">
        <w:rPr>
          <w:rFonts w:hint="cs"/>
          <w:b/>
          <w:bCs/>
          <w:sz w:val="32"/>
          <w:szCs w:val="32"/>
          <w:rtl/>
        </w:rPr>
        <w:t>بخالص الشكر والتقدير، على هذا العمل المجهد والرائع، والذي تطلّب منه بذل</w:t>
      </w:r>
      <w:r w:rsidR="00CA7E2D">
        <w:rPr>
          <w:rFonts w:hint="cs"/>
          <w:b/>
          <w:bCs/>
          <w:sz w:val="32"/>
          <w:szCs w:val="32"/>
          <w:rtl/>
        </w:rPr>
        <w:t>َ</w:t>
      </w:r>
      <w:r w:rsidRPr="00520E82">
        <w:rPr>
          <w:rFonts w:hint="cs"/>
          <w:b/>
          <w:bCs/>
          <w:sz w:val="32"/>
          <w:szCs w:val="32"/>
          <w:rtl/>
        </w:rPr>
        <w:t xml:space="preserve"> الكثير من الوقت والطاقة؛ لأنّ عملي</w:t>
      </w:r>
      <w:r w:rsidR="00CA7E2D">
        <w:rPr>
          <w:rFonts w:hint="cs"/>
          <w:b/>
          <w:bCs/>
          <w:sz w:val="32"/>
          <w:szCs w:val="32"/>
          <w:rtl/>
        </w:rPr>
        <w:t>ّ</w:t>
      </w:r>
      <w:r w:rsidRPr="00520E82">
        <w:rPr>
          <w:rFonts w:hint="cs"/>
          <w:b/>
          <w:bCs/>
          <w:sz w:val="32"/>
          <w:szCs w:val="32"/>
          <w:rtl/>
        </w:rPr>
        <w:t>ة تطبيق منهج</w:t>
      </w:r>
      <w:r w:rsidR="00CA7E2D">
        <w:rPr>
          <w:rFonts w:hint="cs"/>
          <w:b/>
          <w:bCs/>
          <w:sz w:val="32"/>
          <w:szCs w:val="32"/>
          <w:rtl/>
        </w:rPr>
        <w:t>ٍ</w:t>
      </w:r>
      <w:r w:rsidRPr="00520E82">
        <w:rPr>
          <w:rFonts w:hint="cs"/>
          <w:b/>
          <w:bCs/>
          <w:sz w:val="32"/>
          <w:szCs w:val="32"/>
          <w:rtl/>
        </w:rPr>
        <w:t xml:space="preserve"> حديثي على كتاب لم يقم صاحب المنهج مباشرة</w:t>
      </w:r>
      <w:r w:rsidR="00CA7E2D">
        <w:rPr>
          <w:rFonts w:hint="cs"/>
          <w:b/>
          <w:bCs/>
          <w:sz w:val="32"/>
          <w:szCs w:val="32"/>
          <w:rtl/>
        </w:rPr>
        <w:t>ً</w:t>
      </w:r>
      <w:r w:rsidRPr="00520E82">
        <w:rPr>
          <w:rFonts w:hint="cs"/>
          <w:b/>
          <w:bCs/>
          <w:sz w:val="32"/>
          <w:szCs w:val="32"/>
          <w:rtl/>
        </w:rPr>
        <w:t xml:space="preserve"> بتطبيقه عليه، هي عمليّة تشوبها الكثير من الصعوبات والمخاطر والتحدّيات</w:t>
      </w:r>
      <w:r w:rsidR="00CA7E2D">
        <w:rPr>
          <w:rFonts w:hint="cs"/>
          <w:b/>
          <w:bCs/>
          <w:sz w:val="32"/>
          <w:szCs w:val="32"/>
          <w:rtl/>
        </w:rPr>
        <w:t>،</w:t>
      </w:r>
      <w:r w:rsidRPr="00520E82">
        <w:rPr>
          <w:rFonts w:hint="cs"/>
          <w:b/>
          <w:bCs/>
          <w:sz w:val="32"/>
          <w:szCs w:val="32"/>
          <w:rtl/>
        </w:rPr>
        <w:t xml:space="preserve"> وتحتاج بال</w:t>
      </w:r>
      <w:r w:rsidR="00CA7E2D">
        <w:rPr>
          <w:rFonts w:hint="cs"/>
          <w:b/>
          <w:bCs/>
          <w:sz w:val="32"/>
          <w:szCs w:val="32"/>
          <w:rtl/>
        </w:rPr>
        <w:t>ف</w:t>
      </w:r>
      <w:r w:rsidRPr="00520E82">
        <w:rPr>
          <w:rFonts w:hint="cs"/>
          <w:b/>
          <w:bCs/>
          <w:sz w:val="32"/>
          <w:szCs w:val="32"/>
          <w:rtl/>
        </w:rPr>
        <w:t>عل إلى دقّة عالية</w:t>
      </w:r>
      <w:r w:rsidR="00CA7E2D">
        <w:rPr>
          <w:rFonts w:hint="cs"/>
          <w:b/>
          <w:bCs/>
          <w:sz w:val="32"/>
          <w:szCs w:val="32"/>
          <w:rtl/>
        </w:rPr>
        <w:t xml:space="preserve"> ومراجعة متكرّرة</w:t>
      </w:r>
      <w:r w:rsidRPr="00520E82">
        <w:rPr>
          <w:rFonts w:hint="cs"/>
          <w:b/>
          <w:bCs/>
          <w:sz w:val="32"/>
          <w:szCs w:val="32"/>
          <w:rtl/>
        </w:rPr>
        <w:t xml:space="preserve">، فجزى الله أخانا السميّن على هذا الجهد </w:t>
      </w:r>
      <w:r w:rsidR="00CA7E2D">
        <w:rPr>
          <w:rFonts w:hint="cs"/>
          <w:b/>
          <w:bCs/>
          <w:sz w:val="32"/>
          <w:szCs w:val="32"/>
          <w:rtl/>
        </w:rPr>
        <w:t>الطيّب،</w:t>
      </w:r>
      <w:r w:rsidRPr="00520E82">
        <w:rPr>
          <w:rFonts w:hint="cs"/>
          <w:b/>
          <w:bCs/>
          <w:sz w:val="32"/>
          <w:szCs w:val="32"/>
          <w:rtl/>
        </w:rPr>
        <w:t xml:space="preserve"> وجعله في ميزان حسناته، ووفّقه للمزيد من الأ</w:t>
      </w:r>
      <w:r w:rsidR="00CA7E2D">
        <w:rPr>
          <w:rFonts w:hint="cs"/>
          <w:b/>
          <w:bCs/>
          <w:sz w:val="32"/>
          <w:szCs w:val="32"/>
          <w:rtl/>
        </w:rPr>
        <w:t>ع</w:t>
      </w:r>
      <w:r w:rsidRPr="00520E82">
        <w:rPr>
          <w:rFonts w:hint="cs"/>
          <w:b/>
          <w:bCs/>
          <w:sz w:val="32"/>
          <w:szCs w:val="32"/>
          <w:rtl/>
        </w:rPr>
        <w:t xml:space="preserve">مال النافعة </w:t>
      </w:r>
      <w:r w:rsidR="00520E82" w:rsidRPr="00520E82">
        <w:rPr>
          <w:rFonts w:hint="cs"/>
          <w:b/>
          <w:bCs/>
          <w:sz w:val="32"/>
          <w:szCs w:val="32"/>
          <w:rtl/>
        </w:rPr>
        <w:t>والمباركة، إنّه وليّ قريب وبالإجابة جدير.</w:t>
      </w:r>
    </w:p>
    <w:p w:rsidR="00520E82" w:rsidRDefault="00520E82" w:rsidP="00F51080">
      <w:pPr>
        <w:rPr>
          <w:sz w:val="32"/>
          <w:szCs w:val="32"/>
          <w:rtl/>
        </w:rPr>
      </w:pPr>
    </w:p>
    <w:p w:rsidR="00520E82" w:rsidRPr="00520E82" w:rsidRDefault="00520E82" w:rsidP="00520E82">
      <w:pPr>
        <w:jc w:val="right"/>
        <w:rPr>
          <w:b/>
          <w:bCs/>
          <w:sz w:val="32"/>
          <w:szCs w:val="32"/>
          <w:rtl/>
        </w:rPr>
      </w:pPr>
      <w:r w:rsidRPr="00520E82">
        <w:rPr>
          <w:rFonts w:hint="cs"/>
          <w:b/>
          <w:bCs/>
          <w:sz w:val="32"/>
          <w:szCs w:val="32"/>
          <w:rtl/>
        </w:rPr>
        <w:t>حيدر محمّد كامل حبّ الله</w:t>
      </w:r>
    </w:p>
    <w:p w:rsidR="00520E82" w:rsidRPr="00520E82" w:rsidRDefault="00520E82" w:rsidP="00520E82">
      <w:pPr>
        <w:jc w:val="right"/>
        <w:rPr>
          <w:b/>
          <w:bCs/>
          <w:sz w:val="32"/>
          <w:szCs w:val="32"/>
          <w:rtl/>
        </w:rPr>
      </w:pPr>
      <w:r w:rsidRPr="00520E82">
        <w:rPr>
          <w:rFonts w:hint="cs"/>
          <w:b/>
          <w:bCs/>
          <w:sz w:val="32"/>
          <w:szCs w:val="32"/>
          <w:rtl/>
        </w:rPr>
        <w:t xml:space="preserve">18 ـ </w:t>
      </w:r>
      <w:r>
        <w:rPr>
          <w:rFonts w:hint="cs"/>
          <w:b/>
          <w:bCs/>
          <w:sz w:val="32"/>
          <w:szCs w:val="32"/>
          <w:rtl/>
        </w:rPr>
        <w:t xml:space="preserve">شهر </w:t>
      </w:r>
      <w:r w:rsidRPr="00520E82">
        <w:rPr>
          <w:rFonts w:hint="cs"/>
          <w:b/>
          <w:bCs/>
          <w:sz w:val="32"/>
          <w:szCs w:val="32"/>
          <w:rtl/>
        </w:rPr>
        <w:t xml:space="preserve">رمضان </w:t>
      </w:r>
      <w:r>
        <w:rPr>
          <w:rFonts w:hint="cs"/>
          <w:b/>
          <w:bCs/>
          <w:sz w:val="32"/>
          <w:szCs w:val="32"/>
          <w:rtl/>
        </w:rPr>
        <w:t>ا</w:t>
      </w:r>
      <w:r w:rsidRPr="00520E82">
        <w:rPr>
          <w:rFonts w:hint="cs"/>
          <w:b/>
          <w:bCs/>
          <w:sz w:val="32"/>
          <w:szCs w:val="32"/>
          <w:rtl/>
        </w:rPr>
        <w:t>لمبارك ـ 1442هـ</w:t>
      </w:r>
    </w:p>
    <w:p w:rsidR="00520E82" w:rsidRPr="00520E82" w:rsidRDefault="00520E82" w:rsidP="00520E82">
      <w:pPr>
        <w:jc w:val="right"/>
        <w:rPr>
          <w:b/>
          <w:bCs/>
          <w:sz w:val="32"/>
          <w:szCs w:val="32"/>
        </w:rPr>
      </w:pPr>
      <w:r w:rsidRPr="00520E82">
        <w:rPr>
          <w:rFonts w:hint="cs"/>
          <w:b/>
          <w:bCs/>
          <w:sz w:val="32"/>
          <w:szCs w:val="32"/>
          <w:rtl/>
        </w:rPr>
        <w:t>30 ـ 4 ـ 2021م</w:t>
      </w:r>
    </w:p>
    <w:sectPr w:rsidR="00520E82" w:rsidRPr="00520E8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5496" w:rsidRDefault="007E5496" w:rsidP="00CD69C4">
      <w:pPr>
        <w:spacing w:line="240" w:lineRule="auto"/>
      </w:pPr>
      <w:r>
        <w:separator/>
      </w:r>
    </w:p>
  </w:endnote>
  <w:endnote w:type="continuationSeparator" w:id="0">
    <w:p w:rsidR="007E5496" w:rsidRDefault="007E5496" w:rsidP="00CD69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sawi">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AL-Mateen">
    <w:panose1 w:val="00000000000000000000"/>
    <w:charset w:val="B2"/>
    <w:family w:val="auto"/>
    <w:pitch w:val="variable"/>
    <w:sig w:usb0="00002001" w:usb1="00000000" w:usb2="00000000" w:usb3="00000000" w:csb0="00000040" w:csb1="00000000"/>
  </w:font>
  <w:font w:name="Arno Pro Display">
    <w:panose1 w:val="00000000000000000000"/>
    <w:charset w:val="00"/>
    <w:family w:val="roman"/>
    <w:notTrueType/>
    <w:pitch w:val="variable"/>
    <w:sig w:usb0="60000287" w:usb1="00000001"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Taher">
    <w:panose1 w:val="000004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638717697"/>
      <w:docPartObj>
        <w:docPartGallery w:val="Page Numbers (Bottom of Page)"/>
        <w:docPartUnique/>
      </w:docPartObj>
    </w:sdtPr>
    <w:sdtEndPr>
      <w:rPr>
        <w:noProof/>
      </w:rPr>
    </w:sdtEndPr>
    <w:sdtContent>
      <w:p w:rsidR="00CD69C4" w:rsidRDefault="00CD69C4">
        <w:pPr>
          <w:pStyle w:val="Footer"/>
          <w:jc w:val="center"/>
        </w:pPr>
        <w:r>
          <w:fldChar w:fldCharType="begin"/>
        </w:r>
        <w:r>
          <w:instrText xml:space="preserve"> PAGE   \* MERGEFORMAT </w:instrText>
        </w:r>
        <w:r>
          <w:fldChar w:fldCharType="separate"/>
        </w:r>
        <w:r w:rsidR="009D0F09">
          <w:rPr>
            <w:noProof/>
            <w:rtl/>
          </w:rPr>
          <w:t>4</w:t>
        </w:r>
        <w:r>
          <w:rPr>
            <w:noProof/>
          </w:rPr>
          <w:fldChar w:fldCharType="end"/>
        </w:r>
      </w:p>
    </w:sdtContent>
  </w:sdt>
  <w:p w:rsidR="00CD69C4" w:rsidRDefault="00CD69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5496" w:rsidRDefault="007E5496" w:rsidP="00CD69C4">
      <w:pPr>
        <w:spacing w:line="240" w:lineRule="auto"/>
      </w:pPr>
      <w:r>
        <w:separator/>
      </w:r>
    </w:p>
  </w:footnote>
  <w:footnote w:type="continuationSeparator" w:id="0">
    <w:p w:rsidR="007E5496" w:rsidRDefault="007E5496" w:rsidP="00CD69C4">
      <w:pPr>
        <w:spacing w:line="240" w:lineRule="auto"/>
      </w:pPr>
      <w:r>
        <w:continuationSeparator/>
      </w:r>
    </w:p>
  </w:footnote>
  <w:footnote w:id="1">
    <w:p w:rsidR="009D0F09" w:rsidRPr="00E1175C" w:rsidRDefault="009D0F09" w:rsidP="009D0F09">
      <w:pPr>
        <w:pStyle w:val="FootnoteText"/>
        <w:spacing w:line="192" w:lineRule="auto"/>
        <w:ind w:left="284" w:hanging="284"/>
        <w:rPr>
          <w:sz w:val="24"/>
          <w:szCs w:val="24"/>
        </w:rPr>
      </w:pPr>
      <w:r w:rsidRPr="00E1175C">
        <w:rPr>
          <w:rFonts w:hint="cs"/>
          <w:sz w:val="24"/>
          <w:szCs w:val="24"/>
          <w:rtl/>
        </w:rPr>
        <w:t>(</w:t>
      </w:r>
      <w:r w:rsidRPr="00E1175C">
        <w:rPr>
          <w:sz w:val="24"/>
          <w:szCs w:val="24"/>
        </w:rPr>
        <w:footnoteRef/>
      </w:r>
      <w:r w:rsidRPr="00E1175C">
        <w:rPr>
          <w:rFonts w:hint="cs"/>
          <w:sz w:val="24"/>
          <w:szCs w:val="24"/>
          <w:rtl/>
        </w:rPr>
        <w:t xml:space="preserve">) </w:t>
      </w:r>
      <w:r>
        <w:rPr>
          <w:rFonts w:hint="cs"/>
          <w:sz w:val="24"/>
          <w:szCs w:val="24"/>
          <w:rtl/>
        </w:rPr>
        <w:t>هذا المقال عبارة عن تقديم لكتاب "الأحاديث المعتبرة من أصول الكافي، بمحوريّة المباني الرجاليّة للإمام السيّد أبي القاسم الخوئي"، وهو من تأليف الشيخ أحمد بن عبد الجبّار السميّن، وقد صدر في طبعته الأولى عام 2022م.</w:t>
      </w:r>
      <w:bookmarkStart w:id="0" w:name="_GoBack"/>
      <w:bookmarkEnd w:id="0"/>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83527B"/>
    <w:multiLevelType w:val="hybridMultilevel"/>
    <w:tmpl w:val="090EC28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EB1"/>
    <w:rsid w:val="000E4042"/>
    <w:rsid w:val="00103EB1"/>
    <w:rsid w:val="00337535"/>
    <w:rsid w:val="00397FEB"/>
    <w:rsid w:val="00411602"/>
    <w:rsid w:val="00436833"/>
    <w:rsid w:val="004A5046"/>
    <w:rsid w:val="00520E82"/>
    <w:rsid w:val="006042EA"/>
    <w:rsid w:val="00675342"/>
    <w:rsid w:val="007E5496"/>
    <w:rsid w:val="008B4BA5"/>
    <w:rsid w:val="009946C3"/>
    <w:rsid w:val="009D0F09"/>
    <w:rsid w:val="00A544BE"/>
    <w:rsid w:val="00B262F5"/>
    <w:rsid w:val="00CA7E2D"/>
    <w:rsid w:val="00CD69C4"/>
    <w:rsid w:val="00D22D9E"/>
    <w:rsid w:val="00E744C1"/>
    <w:rsid w:val="00E93BCC"/>
    <w:rsid w:val="00F51080"/>
    <w:rsid w:val="00FD0B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523DCF-7893-4000-9441-AC82691C4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B90"/>
    <w:pPr>
      <w:widowControl w:val="0"/>
      <w:bidi/>
      <w:spacing w:after="0" w:line="216" w:lineRule="auto"/>
      <w:ind w:firstLine="284"/>
      <w:jc w:val="both"/>
    </w:pPr>
    <w:rPr>
      <w:rFonts w:asciiTheme="majorBidi" w:hAnsiTheme="majorBidi" w:cs="Mosawi"/>
      <w:sz w:val="28"/>
      <w:szCs w:val="28"/>
    </w:rPr>
  </w:style>
  <w:style w:type="paragraph" w:styleId="Heading1">
    <w:name w:val="heading 1"/>
    <w:basedOn w:val="Normal"/>
    <w:next w:val="Normal"/>
    <w:link w:val="Heading1Char"/>
    <w:uiPriority w:val="9"/>
    <w:qFormat/>
    <w:rsid w:val="00FD0B90"/>
    <w:pPr>
      <w:keepNext/>
      <w:keepLines/>
      <w:spacing w:before="480"/>
      <w:ind w:firstLine="0"/>
      <w:outlineLvl w:val="0"/>
    </w:pPr>
    <w:rPr>
      <w:rFonts w:asciiTheme="majorHAnsi" w:eastAsiaTheme="majorEastAsia" w:hAnsiTheme="majorHAnsi" w:cs="AL-Mateen"/>
      <w:b/>
      <w:szCs w:val="36"/>
    </w:rPr>
  </w:style>
  <w:style w:type="paragraph" w:styleId="Heading2">
    <w:name w:val="heading 2"/>
    <w:basedOn w:val="Normal"/>
    <w:next w:val="Normal"/>
    <w:link w:val="Heading2Char"/>
    <w:uiPriority w:val="9"/>
    <w:unhideWhenUsed/>
    <w:qFormat/>
    <w:rsid w:val="00FD0B90"/>
    <w:pPr>
      <w:keepNext/>
      <w:keepLines/>
      <w:spacing w:before="280" w:line="240" w:lineRule="auto"/>
      <w:ind w:firstLine="0"/>
      <w:outlineLvl w:val="1"/>
    </w:pPr>
    <w:rPr>
      <w:rFonts w:asciiTheme="majorHAnsi" w:eastAsiaTheme="majorEastAsia" w:hAnsiTheme="majorHAnsi" w:cs="AL-Mateen"/>
      <w:b/>
      <w:sz w:val="26"/>
      <w:szCs w:val="34"/>
    </w:rPr>
  </w:style>
  <w:style w:type="paragraph" w:styleId="Heading3">
    <w:name w:val="heading 3"/>
    <w:basedOn w:val="Normal"/>
    <w:next w:val="Normal"/>
    <w:link w:val="Heading3Char"/>
    <w:uiPriority w:val="9"/>
    <w:unhideWhenUsed/>
    <w:qFormat/>
    <w:rsid w:val="00FD0B90"/>
    <w:pPr>
      <w:keepNext/>
      <w:keepLines/>
      <w:spacing w:before="280" w:line="240" w:lineRule="auto"/>
      <w:ind w:firstLine="0"/>
      <w:outlineLvl w:val="2"/>
    </w:pPr>
    <w:rPr>
      <w:rFonts w:asciiTheme="majorHAnsi" w:eastAsiaTheme="majorEastAsia" w:hAnsiTheme="majorHAnsi" w:cs="AL-Mateen"/>
      <w:b/>
      <w:szCs w:val="34"/>
    </w:rPr>
  </w:style>
  <w:style w:type="paragraph" w:styleId="Heading4">
    <w:name w:val="heading 4"/>
    <w:basedOn w:val="Normal"/>
    <w:next w:val="Normal"/>
    <w:link w:val="Heading4Char"/>
    <w:uiPriority w:val="9"/>
    <w:unhideWhenUsed/>
    <w:qFormat/>
    <w:rsid w:val="00FD0B90"/>
    <w:pPr>
      <w:keepNext/>
      <w:keepLines/>
      <w:spacing w:before="280" w:line="240" w:lineRule="auto"/>
      <w:ind w:firstLine="0"/>
      <w:outlineLvl w:val="3"/>
    </w:pPr>
    <w:rPr>
      <w:rFonts w:asciiTheme="majorHAnsi" w:eastAsiaTheme="majorEastAsia" w:hAnsiTheme="majorHAnsi" w:cs="AL-Mateen"/>
      <w:b/>
      <w:i/>
      <w:color w:val="000000" w:themeColor="text1"/>
      <w:szCs w:val="34"/>
    </w:rPr>
  </w:style>
  <w:style w:type="paragraph" w:styleId="Heading5">
    <w:name w:val="heading 5"/>
    <w:basedOn w:val="Normal"/>
    <w:next w:val="Normal"/>
    <w:link w:val="Heading5Char"/>
    <w:uiPriority w:val="9"/>
    <w:unhideWhenUsed/>
    <w:qFormat/>
    <w:rsid w:val="00FD0B90"/>
    <w:pPr>
      <w:keepNext/>
      <w:keepLines/>
      <w:spacing w:before="280" w:line="240" w:lineRule="auto"/>
      <w:ind w:firstLine="0"/>
      <w:outlineLvl w:val="4"/>
    </w:pPr>
    <w:rPr>
      <w:rFonts w:asciiTheme="majorHAnsi" w:eastAsiaTheme="majorEastAsia" w:hAnsiTheme="majorHAnsi" w:cs="AL-Mateen"/>
      <w:color w:val="000000" w:themeColor="text1"/>
      <w:szCs w:val="30"/>
    </w:rPr>
  </w:style>
  <w:style w:type="paragraph" w:styleId="Heading6">
    <w:name w:val="heading 6"/>
    <w:basedOn w:val="Normal"/>
    <w:next w:val="Normal"/>
    <w:link w:val="Heading6Char"/>
    <w:uiPriority w:val="9"/>
    <w:semiHidden/>
    <w:unhideWhenUsed/>
    <w:qFormat/>
    <w:rsid w:val="00FD0B90"/>
    <w:pPr>
      <w:keepNext/>
      <w:keepLines/>
      <w:spacing w:before="480"/>
      <w:ind w:firstLine="0"/>
      <w:outlineLvl w:val="5"/>
    </w:pPr>
    <w:rPr>
      <w:rFonts w:eastAsiaTheme="majorEastAsia" w:cs="AL-Mateen"/>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المتن (كتب)"/>
    <w:basedOn w:val="Normal"/>
    <w:link w:val="Char"/>
    <w:qFormat/>
    <w:rsid w:val="00FD0B90"/>
    <w:rPr>
      <w:rFonts w:ascii="Arno Pro Display" w:eastAsia="Batang" w:hAnsi="Arno Pro Display"/>
      <w:szCs w:val="30"/>
    </w:rPr>
  </w:style>
  <w:style w:type="character" w:customStyle="1" w:styleId="Char">
    <w:name w:val="المتن (كتب) Char"/>
    <w:link w:val="a"/>
    <w:locked/>
    <w:rsid w:val="00FD0B90"/>
    <w:rPr>
      <w:rFonts w:ascii="Arno Pro Display" w:eastAsia="Batang" w:hAnsi="Arno Pro Display" w:cs="Mosawi"/>
      <w:sz w:val="28"/>
      <w:szCs w:val="30"/>
    </w:rPr>
  </w:style>
  <w:style w:type="paragraph" w:customStyle="1" w:styleId="heading50">
    <w:name w:val="heading5"/>
    <w:basedOn w:val="Normal"/>
    <w:next w:val="Normal"/>
    <w:qFormat/>
    <w:rsid w:val="00FD0B90"/>
    <w:pPr>
      <w:widowControl/>
      <w:spacing w:before="360"/>
      <w:ind w:firstLine="0"/>
    </w:pPr>
    <w:rPr>
      <w:rFonts w:ascii="Arial" w:eastAsia="Times New Roman" w:hAnsi="Arial" w:cs="AL-Mateen"/>
      <w:sz w:val="26"/>
    </w:rPr>
  </w:style>
  <w:style w:type="paragraph" w:customStyle="1" w:styleId="normal87">
    <w:name w:val="normal .87"/>
    <w:basedOn w:val="Normal"/>
    <w:qFormat/>
    <w:rsid w:val="00FD0B90"/>
    <w:pPr>
      <w:spacing w:line="209" w:lineRule="auto"/>
    </w:pPr>
    <w:rPr>
      <w:rFonts w:ascii="Times New Roman" w:eastAsia="Times New Roman" w:hAnsi="Times New Roman"/>
      <w:sz w:val="26"/>
    </w:rPr>
  </w:style>
  <w:style w:type="paragraph" w:customStyle="1" w:styleId="Space">
    <w:name w:val="Space"/>
    <w:basedOn w:val="Normal"/>
    <w:qFormat/>
    <w:rsid w:val="00FD0B90"/>
    <w:pPr>
      <w:spacing w:line="202" w:lineRule="auto"/>
    </w:pPr>
    <w:rPr>
      <w:rFonts w:ascii="Times" w:eastAsia="Times New Roman" w:hAnsi="Times"/>
      <w:sz w:val="26"/>
    </w:rPr>
  </w:style>
  <w:style w:type="paragraph" w:customStyle="1" w:styleId="normal84">
    <w:name w:val="normal .84"/>
    <w:basedOn w:val="Normal"/>
    <w:link w:val="normal84Char"/>
    <w:qFormat/>
    <w:rsid w:val="00FD0B90"/>
    <w:pPr>
      <w:spacing w:line="202" w:lineRule="auto"/>
    </w:pPr>
    <w:rPr>
      <w:sz w:val="30"/>
    </w:rPr>
  </w:style>
  <w:style w:type="character" w:customStyle="1" w:styleId="normal84Char">
    <w:name w:val="normal .84 Char"/>
    <w:basedOn w:val="DefaultParagraphFont"/>
    <w:link w:val="normal84"/>
    <w:rsid w:val="00FD0B90"/>
    <w:rPr>
      <w:rFonts w:asciiTheme="majorBidi" w:hAnsiTheme="majorBidi" w:cs="Mosawi"/>
      <w:sz w:val="30"/>
      <w:szCs w:val="28"/>
    </w:rPr>
  </w:style>
  <w:style w:type="paragraph" w:customStyle="1" w:styleId="normal92">
    <w:name w:val="normal.92"/>
    <w:basedOn w:val="normal84"/>
    <w:link w:val="normal92Char"/>
    <w:qFormat/>
    <w:rsid w:val="00FD0B90"/>
    <w:pPr>
      <w:spacing w:line="221" w:lineRule="auto"/>
    </w:pPr>
  </w:style>
  <w:style w:type="character" w:customStyle="1" w:styleId="normal92Char">
    <w:name w:val="normal.92 Char"/>
    <w:basedOn w:val="normal84Char"/>
    <w:link w:val="normal92"/>
    <w:rsid w:val="00FD0B90"/>
    <w:rPr>
      <w:rFonts w:asciiTheme="majorBidi" w:hAnsiTheme="majorBidi" w:cs="Mosawi"/>
      <w:sz w:val="30"/>
      <w:szCs w:val="28"/>
    </w:rPr>
  </w:style>
  <w:style w:type="character" w:customStyle="1" w:styleId="Heading1Char">
    <w:name w:val="Heading 1 Char"/>
    <w:basedOn w:val="DefaultParagraphFont"/>
    <w:link w:val="Heading1"/>
    <w:uiPriority w:val="9"/>
    <w:rsid w:val="00FD0B90"/>
    <w:rPr>
      <w:rFonts w:asciiTheme="majorHAnsi" w:eastAsiaTheme="majorEastAsia" w:hAnsiTheme="majorHAnsi" w:cs="AL-Mateen"/>
      <w:b/>
      <w:sz w:val="28"/>
      <w:szCs w:val="36"/>
    </w:rPr>
  </w:style>
  <w:style w:type="character" w:customStyle="1" w:styleId="Heading2Char">
    <w:name w:val="Heading 2 Char"/>
    <w:basedOn w:val="DefaultParagraphFont"/>
    <w:link w:val="Heading2"/>
    <w:uiPriority w:val="9"/>
    <w:rsid w:val="00FD0B90"/>
    <w:rPr>
      <w:rFonts w:asciiTheme="majorHAnsi" w:eastAsiaTheme="majorEastAsia" w:hAnsiTheme="majorHAnsi" w:cs="AL-Mateen"/>
      <w:b/>
      <w:sz w:val="26"/>
      <w:szCs w:val="34"/>
    </w:rPr>
  </w:style>
  <w:style w:type="character" w:customStyle="1" w:styleId="Heading3Char">
    <w:name w:val="Heading 3 Char"/>
    <w:basedOn w:val="DefaultParagraphFont"/>
    <w:link w:val="Heading3"/>
    <w:uiPriority w:val="9"/>
    <w:rsid w:val="00FD0B90"/>
    <w:rPr>
      <w:rFonts w:asciiTheme="majorHAnsi" w:eastAsiaTheme="majorEastAsia" w:hAnsiTheme="majorHAnsi" w:cs="AL-Mateen"/>
      <w:b/>
      <w:sz w:val="28"/>
      <w:szCs w:val="34"/>
    </w:rPr>
  </w:style>
  <w:style w:type="character" w:customStyle="1" w:styleId="Heading4Char">
    <w:name w:val="Heading 4 Char"/>
    <w:basedOn w:val="DefaultParagraphFont"/>
    <w:link w:val="Heading4"/>
    <w:uiPriority w:val="9"/>
    <w:rsid w:val="00FD0B90"/>
    <w:rPr>
      <w:rFonts w:asciiTheme="majorHAnsi" w:eastAsiaTheme="majorEastAsia" w:hAnsiTheme="majorHAnsi" w:cs="AL-Mateen"/>
      <w:b/>
      <w:i/>
      <w:color w:val="000000" w:themeColor="text1"/>
      <w:sz w:val="28"/>
      <w:szCs w:val="34"/>
    </w:rPr>
  </w:style>
  <w:style w:type="character" w:customStyle="1" w:styleId="Heading5Char">
    <w:name w:val="Heading 5 Char"/>
    <w:basedOn w:val="DefaultParagraphFont"/>
    <w:link w:val="Heading5"/>
    <w:uiPriority w:val="9"/>
    <w:rsid w:val="00FD0B90"/>
    <w:rPr>
      <w:rFonts w:asciiTheme="majorHAnsi" w:eastAsiaTheme="majorEastAsia" w:hAnsiTheme="majorHAnsi" w:cs="AL-Mateen"/>
      <w:color w:val="000000" w:themeColor="text1"/>
      <w:sz w:val="28"/>
      <w:szCs w:val="30"/>
    </w:rPr>
  </w:style>
  <w:style w:type="character" w:customStyle="1" w:styleId="Heading6Char">
    <w:name w:val="Heading 6 Char"/>
    <w:basedOn w:val="DefaultParagraphFont"/>
    <w:link w:val="Heading6"/>
    <w:uiPriority w:val="9"/>
    <w:semiHidden/>
    <w:rsid w:val="00FD0B90"/>
    <w:rPr>
      <w:rFonts w:asciiTheme="majorBidi" w:eastAsiaTheme="majorEastAsia" w:hAnsiTheme="majorBidi" w:cs="AL-Mateen"/>
      <w:color w:val="000000" w:themeColor="text1"/>
      <w:sz w:val="24"/>
      <w:szCs w:val="24"/>
    </w:rPr>
  </w:style>
  <w:style w:type="paragraph" w:styleId="NoSpacing">
    <w:name w:val="No Spacing"/>
    <w:uiPriority w:val="1"/>
    <w:qFormat/>
    <w:rsid w:val="00FD0B90"/>
    <w:pPr>
      <w:bidi/>
      <w:spacing w:after="0" w:line="240" w:lineRule="auto"/>
      <w:ind w:firstLine="284"/>
      <w:jc w:val="both"/>
    </w:pPr>
    <w:rPr>
      <w:rFonts w:asciiTheme="majorBidi" w:hAnsiTheme="majorBidi" w:cs="Mosawi"/>
      <w:sz w:val="28"/>
      <w:szCs w:val="32"/>
    </w:rPr>
  </w:style>
  <w:style w:type="paragraph" w:styleId="ListParagraph">
    <w:name w:val="List Paragraph"/>
    <w:basedOn w:val="Normal"/>
    <w:uiPriority w:val="34"/>
    <w:qFormat/>
    <w:rsid w:val="00FD0B90"/>
    <w:pPr>
      <w:ind w:left="720"/>
      <w:contextualSpacing/>
    </w:pPr>
  </w:style>
  <w:style w:type="paragraph" w:styleId="Header">
    <w:name w:val="header"/>
    <w:basedOn w:val="Normal"/>
    <w:link w:val="HeaderChar"/>
    <w:uiPriority w:val="99"/>
    <w:unhideWhenUsed/>
    <w:rsid w:val="00CD69C4"/>
    <w:pPr>
      <w:tabs>
        <w:tab w:val="center" w:pos="4680"/>
        <w:tab w:val="right" w:pos="9360"/>
      </w:tabs>
      <w:spacing w:line="240" w:lineRule="auto"/>
    </w:pPr>
  </w:style>
  <w:style w:type="character" w:customStyle="1" w:styleId="HeaderChar">
    <w:name w:val="Header Char"/>
    <w:basedOn w:val="DefaultParagraphFont"/>
    <w:link w:val="Header"/>
    <w:uiPriority w:val="99"/>
    <w:rsid w:val="00CD69C4"/>
    <w:rPr>
      <w:rFonts w:asciiTheme="majorBidi" w:hAnsiTheme="majorBidi" w:cs="Mosawi"/>
      <w:sz w:val="28"/>
      <w:szCs w:val="28"/>
    </w:rPr>
  </w:style>
  <w:style w:type="paragraph" w:styleId="Footer">
    <w:name w:val="footer"/>
    <w:basedOn w:val="Normal"/>
    <w:link w:val="FooterChar"/>
    <w:uiPriority w:val="99"/>
    <w:unhideWhenUsed/>
    <w:rsid w:val="00CD69C4"/>
    <w:pPr>
      <w:tabs>
        <w:tab w:val="center" w:pos="4680"/>
        <w:tab w:val="right" w:pos="9360"/>
      </w:tabs>
      <w:spacing w:line="240" w:lineRule="auto"/>
    </w:pPr>
  </w:style>
  <w:style w:type="character" w:customStyle="1" w:styleId="FooterChar">
    <w:name w:val="Footer Char"/>
    <w:basedOn w:val="DefaultParagraphFont"/>
    <w:link w:val="Footer"/>
    <w:uiPriority w:val="99"/>
    <w:rsid w:val="00CD69C4"/>
    <w:rPr>
      <w:rFonts w:asciiTheme="majorBidi" w:hAnsiTheme="majorBidi" w:cs="Mosawi"/>
      <w:sz w:val="28"/>
      <w:szCs w:val="28"/>
    </w:rPr>
  </w:style>
  <w:style w:type="paragraph" w:styleId="FootnoteText">
    <w:name w:val="footnote text"/>
    <w:aliases w:val="پا ورقي,هامش,نص حاشية سفلية Char Char Char,نص حاشية سفلية1 Char,نص حاشية سفلية1 Char Char,نص حاشية سفلية1 Char Char Char,هامش سفلي,Char1,Char Char Char,Char Char Char1,Char Char Char Char Char Char Char Char,نص حاشية سفلية1 Char Cha"/>
    <w:basedOn w:val="Normal"/>
    <w:link w:val="FootnoteTextChar"/>
    <w:rsid w:val="009D0F09"/>
    <w:pPr>
      <w:widowControl/>
    </w:pPr>
    <w:rPr>
      <w:rFonts w:ascii="Times New Roman" w:eastAsia="Times New Roman" w:hAnsi="Times New Roman"/>
      <w:sz w:val="20"/>
      <w:szCs w:val="20"/>
    </w:rPr>
  </w:style>
  <w:style w:type="character" w:customStyle="1" w:styleId="FootnoteTextChar">
    <w:name w:val="Footnote Text Char"/>
    <w:aliases w:val="پا ورقي Char,هامش Char,نص حاشية سفلية Char Char Char Char,نص حاشية سفلية1 Char Char1,نص حاشية سفلية1 Char Char Char1,نص حاشية سفلية1 Char Char Char Char,هامش سفلي Char,Char1 Char,Char Char Char Char,Char Char Char1 Char"/>
    <w:basedOn w:val="DefaultParagraphFont"/>
    <w:link w:val="FootnoteText"/>
    <w:rsid w:val="009D0F09"/>
    <w:rPr>
      <w:rFonts w:ascii="Times New Roman" w:eastAsia="Times New Roman" w:hAnsi="Times New Roman" w:cs="Mosawi"/>
      <w:sz w:val="20"/>
      <w:szCs w:val="20"/>
    </w:rPr>
  </w:style>
  <w:style w:type="character" w:styleId="FootnoteReference">
    <w:name w:val="footnote reference"/>
    <w:aliases w:val="حاشية سفلية"/>
    <w:rsid w:val="009D0F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439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4</Pages>
  <Words>986</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OliveSoft</Company>
  <LinksUpToDate>false</LinksUpToDate>
  <CharactersWithSpaces>6594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OliveSoft</dc:creator>
  <cp:keywords/>
  <dc:description/>
  <cp:lastModifiedBy>OliveSoft</cp:lastModifiedBy>
  <cp:revision>16</cp:revision>
  <dcterms:created xsi:type="dcterms:W3CDTF">2021-04-23T08:28:00Z</dcterms:created>
  <dcterms:modified xsi:type="dcterms:W3CDTF">2022-02-15T06:52:00Z</dcterms:modified>
</cp:coreProperties>
</file>